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2F" w:rsidRDefault="0016392F">
      <w:pPr>
        <w:spacing w:after="2800" w:line="660" w:lineRule="atLeast"/>
        <w:jc w:val="center"/>
        <w:rPr>
          <w:rFonts w:ascii="ST Song" w:eastAsia="ST Song" w:hAnsi="ST Song" w:cs="ST Song"/>
          <w:color w:val="000000"/>
          <w:sz w:val="44"/>
          <w:szCs w:val="44"/>
        </w:rPr>
      </w:pPr>
      <w:bookmarkStart w:id="0" w:name="_GoBack"/>
      <w:bookmarkEnd w:id="0"/>
    </w:p>
    <w:p w:rsidR="0016392F" w:rsidRDefault="0016392F">
      <w:pPr>
        <w:jc w:val="center"/>
        <w:rPr>
          <w:rFonts w:ascii="ST Song" w:eastAsia="ST Song" w:hAnsi="ST Song" w:cs="ST Song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南通大学精品在线开放课程认定申请</w:t>
      </w:r>
      <w:r>
        <w:rPr>
          <w:rFonts w:ascii="ST Song" w:eastAsia="ST Song" w:hAnsi="ST Song" w:cs="ST Song"/>
          <w:color w:val="000000"/>
          <w:sz w:val="44"/>
          <w:szCs w:val="44"/>
        </w:rPr>
        <w:br/>
      </w:r>
      <w:r>
        <w:rPr>
          <w:rFonts w:ascii="宋体" w:hAnsi="宋体" w:cs="宋体" w:hint="eastAsia"/>
          <w:color w:val="000000"/>
          <w:sz w:val="44"/>
          <w:szCs w:val="44"/>
        </w:rPr>
        <w:t>（</w:t>
      </w:r>
      <w:r>
        <w:rPr>
          <w:rFonts w:ascii="宋体" w:hAnsi="宋体" w:cs="宋体"/>
          <w:color w:val="000000"/>
          <w:sz w:val="44"/>
          <w:szCs w:val="44"/>
        </w:rPr>
        <w:t>20</w:t>
      </w:r>
      <w:r w:rsidR="00910D72">
        <w:rPr>
          <w:rFonts w:ascii="宋体" w:hAnsi="宋体" w:cs="宋体"/>
          <w:color w:val="000000"/>
          <w:sz w:val="44"/>
          <w:szCs w:val="44"/>
        </w:rPr>
        <w:t>20</w:t>
      </w:r>
      <w:r>
        <w:rPr>
          <w:rFonts w:ascii="宋体" w:hAnsi="宋体" w:cs="宋体" w:hint="eastAsia"/>
          <w:color w:val="000000"/>
          <w:sz w:val="44"/>
          <w:szCs w:val="44"/>
        </w:rPr>
        <w:t>年）</w:t>
      </w:r>
      <w:r>
        <w:rPr>
          <w:rFonts w:ascii="ST Song" w:eastAsia="ST Song" w:hAnsi="ST Song" w:cs="ST Song"/>
          <w:color w:val="000000"/>
          <w:sz w:val="44"/>
          <w:szCs w:val="44"/>
        </w:rPr>
        <w:br/>
      </w:r>
    </w:p>
    <w:p w:rsidR="0016392F" w:rsidRDefault="0016392F">
      <w:pPr>
        <w:jc w:val="center"/>
        <w:rPr>
          <w:rFonts w:ascii="ST Song" w:eastAsia="ST Song" w:hAnsi="ST Song" w:cs="ST Song"/>
          <w:color w:val="000000"/>
          <w:sz w:val="44"/>
          <w:szCs w:val="44"/>
        </w:rPr>
      </w:pPr>
    </w:p>
    <w:p w:rsidR="0016392F" w:rsidRDefault="0016392F">
      <w:pPr>
        <w:jc w:val="center"/>
        <w:rPr>
          <w:rFonts w:ascii="ST Song" w:eastAsia="ST Song" w:hAnsi="ST Song" w:cs="ST Song"/>
          <w:color w:val="000000"/>
          <w:sz w:val="44"/>
          <w:szCs w:val="44"/>
        </w:rPr>
      </w:pPr>
    </w:p>
    <w:p w:rsidR="0016392F" w:rsidRDefault="0016392F">
      <w:pPr>
        <w:jc w:val="center"/>
        <w:rPr>
          <w:rFonts w:ascii="ST Song" w:eastAsia="ST Song" w:hAnsi="ST Song" w:cs="ST Song"/>
          <w:color w:val="000000"/>
          <w:sz w:val="44"/>
          <w:szCs w:val="44"/>
        </w:rPr>
      </w:pPr>
    </w:p>
    <w:p w:rsidR="0016392F" w:rsidRDefault="0016392F">
      <w:pPr>
        <w:ind w:firstLineChars="700" w:firstLine="2249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课程名称：</w:t>
      </w:r>
    </w:p>
    <w:p w:rsidR="0016392F" w:rsidRDefault="0016392F">
      <w:pPr>
        <w:jc w:val="left"/>
        <w:rPr>
          <w:rFonts w:ascii="仿宋_GB2312" w:eastAsia="仿宋_GB2312" w:hAnsi="仿宋_GB2312" w:cs="仿宋_GB2312"/>
          <w:b/>
          <w:bCs/>
        </w:rPr>
      </w:pPr>
    </w:p>
    <w:p w:rsidR="0016392F" w:rsidRDefault="0016392F">
      <w:pPr>
        <w:jc w:val="left"/>
        <w:rPr>
          <w:rFonts w:ascii="仿宋_GB2312" w:eastAsia="仿宋_GB2312" w:hAnsi="仿宋_GB2312" w:cs="仿宋_GB2312"/>
          <w:b/>
          <w:bCs/>
        </w:rPr>
      </w:pPr>
    </w:p>
    <w:p w:rsidR="0016392F" w:rsidRDefault="0016392F">
      <w:pPr>
        <w:jc w:val="left"/>
        <w:rPr>
          <w:rFonts w:ascii="仿宋_GB2312" w:eastAsia="仿宋_GB2312" w:hAnsi="仿宋_GB2312" w:cs="仿宋_GB2312"/>
          <w:b/>
          <w:bCs/>
        </w:rPr>
      </w:pPr>
    </w:p>
    <w:p w:rsidR="0016392F" w:rsidRDefault="0016392F">
      <w:pPr>
        <w:ind w:firstLineChars="700" w:firstLine="2249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课程负责人：</w:t>
      </w:r>
    </w:p>
    <w:p w:rsidR="0016392F" w:rsidRDefault="0016392F">
      <w:pPr>
        <w:jc w:val="left"/>
        <w:rPr>
          <w:rFonts w:ascii="仿宋_GB2312" w:eastAsia="仿宋_GB2312" w:hAnsi="仿宋_GB2312" w:cs="仿宋_GB2312"/>
          <w:b/>
          <w:bCs/>
        </w:rPr>
      </w:pPr>
    </w:p>
    <w:p w:rsidR="0016392F" w:rsidRDefault="0016392F">
      <w:pPr>
        <w:jc w:val="left"/>
        <w:rPr>
          <w:rFonts w:ascii="仿宋_GB2312" w:eastAsia="仿宋_GB2312" w:hAnsi="仿宋_GB2312" w:cs="仿宋_GB2312"/>
          <w:b/>
          <w:bCs/>
        </w:rPr>
      </w:pPr>
    </w:p>
    <w:p w:rsidR="0016392F" w:rsidRDefault="0016392F">
      <w:pPr>
        <w:jc w:val="left"/>
        <w:rPr>
          <w:rFonts w:ascii="仿宋_GB2312" w:eastAsia="仿宋_GB2312" w:hAnsi="仿宋_GB2312" w:cs="仿宋_GB2312"/>
          <w:b/>
          <w:bCs/>
        </w:rPr>
      </w:pPr>
    </w:p>
    <w:p w:rsidR="0016392F" w:rsidRDefault="0016392F">
      <w:pPr>
        <w:ind w:firstLineChars="700" w:firstLine="2249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所在部门：</w:t>
      </w:r>
    </w:p>
    <w:p w:rsidR="0016392F" w:rsidRDefault="0016392F">
      <w:pPr>
        <w:jc w:val="left"/>
        <w:rPr>
          <w:rFonts w:ascii="ST Song" w:eastAsia="ST Song" w:hAnsi="ST Song" w:cs="ST Song"/>
          <w:color w:val="000000"/>
        </w:rPr>
      </w:pPr>
    </w:p>
    <w:p w:rsidR="0016392F" w:rsidRDefault="0016392F">
      <w:pPr>
        <w:spacing w:after="870" w:line="420" w:lineRule="atLeast"/>
        <w:ind w:left="1883" w:hanging="280"/>
        <w:jc w:val="left"/>
        <w:rPr>
          <w:rFonts w:ascii="ST Song" w:eastAsia="ST Song" w:hAnsi="ST Song" w:cs="ST Song"/>
          <w:color w:val="000000"/>
          <w:sz w:val="28"/>
          <w:szCs w:val="28"/>
        </w:rPr>
      </w:pPr>
    </w:p>
    <w:p w:rsidR="0016392F" w:rsidRDefault="0016392F">
      <w:pPr>
        <w:spacing w:after="870" w:line="420" w:lineRule="atLeast"/>
        <w:jc w:val="center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</w:p>
    <w:p w:rsidR="0016392F" w:rsidRDefault="0016392F">
      <w:pPr>
        <w:spacing w:after="870" w:line="420" w:lineRule="atLeast"/>
        <w:jc w:val="center"/>
        <w:rPr>
          <w:rFonts w:ascii="ST Song" w:eastAsia="ST Song" w:hAnsi="ST Song" w:cs="ST Song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南通大学教务处制</w:t>
      </w:r>
      <w:r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  <w:br/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二零</w:t>
      </w:r>
      <w:r w:rsidR="00910D72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二零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年十二月</w:t>
      </w:r>
      <w:r>
        <w:rPr>
          <w:rFonts w:ascii="ST Song" w:eastAsia="ST Song" w:hAnsi="ST Song" w:cs="ST Song"/>
          <w:color w:val="000000"/>
          <w:sz w:val="28"/>
          <w:szCs w:val="28"/>
        </w:rPr>
        <w:br/>
      </w:r>
    </w:p>
    <w:p w:rsidR="0016392F" w:rsidRDefault="0016392F">
      <w:pPr>
        <w:pStyle w:val="CM9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一、</w:t>
      </w:r>
      <w:r>
        <w:rPr>
          <w:rFonts w:ascii="宋体" w:eastAsia="宋体" w:hAnsi="宋体" w:cs="宋体" w:hint="eastAsia"/>
          <w:sz w:val="28"/>
          <w:szCs w:val="28"/>
        </w:rPr>
        <w:t>课程基本情况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08"/>
        <w:gridCol w:w="8000"/>
      </w:tblGrid>
      <w:tr w:rsidR="0016392F">
        <w:trPr>
          <w:trHeight w:val="61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left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</w:tr>
      <w:tr w:rsidR="0016392F">
        <w:trPr>
          <w:trHeight w:val="60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课程负责人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left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</w:tr>
      <w:tr w:rsidR="0016392F">
        <w:trPr>
          <w:trHeight w:val="60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授课班级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left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</w:tr>
      <w:tr w:rsidR="0016392F">
        <w:trPr>
          <w:trHeight w:val="60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开课平台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left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</w:tr>
      <w:tr w:rsidR="0016392F">
        <w:trPr>
          <w:trHeight w:val="60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首期上线时间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left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  <w:r>
              <w:rPr>
                <w:rFonts w:ascii="ST Song" w:eastAsia="ST Song" w:hAnsi="ST Song" w:cs="ST Song"/>
                <w:color w:val="000000"/>
                <w:sz w:val="28"/>
                <w:szCs w:val="28"/>
              </w:rPr>
              <w:t xml:space="preserve"> </w:t>
            </w:r>
          </w:p>
        </w:tc>
      </w:tr>
      <w:tr w:rsidR="0016392F">
        <w:trPr>
          <w:trHeight w:val="60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课程开设期次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left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</w:tr>
      <w:tr w:rsidR="0016392F">
        <w:trPr>
          <w:trHeight w:val="1384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课程链接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2F" w:rsidRDefault="0016392F">
            <w:pPr>
              <w:jc w:val="left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</w:tr>
    </w:tbl>
    <w:p w:rsidR="0016392F" w:rsidRDefault="0016392F">
      <w:pPr>
        <w:jc w:val="left"/>
        <w:rPr>
          <w:sz w:val="24"/>
          <w:szCs w:val="24"/>
        </w:rPr>
      </w:pPr>
    </w:p>
    <w:p w:rsidR="0016392F" w:rsidRDefault="0016392F">
      <w:pPr>
        <w:pStyle w:val="CM9"/>
      </w:pPr>
      <w:r>
        <w:rPr>
          <w:rFonts w:hint="eastAsia"/>
        </w:rPr>
        <w:t>二、</w:t>
      </w:r>
      <w:r>
        <w:rPr>
          <w:rFonts w:ascii="宋体" w:eastAsia="宋体" w:hAnsi="宋体" w:cs="宋体" w:hint="eastAsia"/>
          <w:sz w:val="28"/>
          <w:szCs w:val="28"/>
        </w:rPr>
        <w:t>课程团队情况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1800"/>
        <w:gridCol w:w="1800"/>
        <w:gridCol w:w="1800"/>
        <w:gridCol w:w="1800"/>
        <w:gridCol w:w="1800"/>
      </w:tblGrid>
      <w:tr w:rsidR="0016392F">
        <w:trPr>
          <w:trHeight w:val="6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承担任务</w:t>
            </w:r>
          </w:p>
        </w:tc>
      </w:tr>
      <w:tr w:rsidR="0016392F">
        <w:trPr>
          <w:trHeight w:val="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left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</w:tr>
      <w:tr w:rsidR="0016392F">
        <w:trPr>
          <w:trHeight w:val="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left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</w:tr>
      <w:tr w:rsidR="0016392F">
        <w:trPr>
          <w:trHeight w:val="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center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F" w:rsidRDefault="0016392F">
            <w:pPr>
              <w:jc w:val="left"/>
              <w:rPr>
                <w:rFonts w:ascii="ST Song" w:eastAsia="ST Song" w:hAnsi="ST Song" w:cs="ST Song"/>
                <w:color w:val="000000"/>
                <w:sz w:val="28"/>
                <w:szCs w:val="28"/>
              </w:rPr>
            </w:pPr>
          </w:p>
        </w:tc>
      </w:tr>
    </w:tbl>
    <w:p w:rsidR="0016392F" w:rsidRDefault="0016392F">
      <w:pPr>
        <w:jc w:val="left"/>
        <w:rPr>
          <w:sz w:val="24"/>
          <w:szCs w:val="24"/>
        </w:rPr>
      </w:pPr>
    </w:p>
    <w:p w:rsidR="0016392F" w:rsidRDefault="0016392F">
      <w:pPr>
        <w:jc w:val="center"/>
        <w:rPr>
          <w:sz w:val="24"/>
          <w:szCs w:val="24"/>
        </w:rPr>
      </w:pPr>
    </w:p>
    <w:p w:rsidR="0016392F" w:rsidRDefault="0016392F">
      <w:pPr>
        <w:pStyle w:val="CM9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ascii="宋体" w:eastAsia="宋体" w:hAnsi="宋体" w:cs="宋体" w:hint="eastAsia"/>
          <w:sz w:val="28"/>
          <w:szCs w:val="28"/>
        </w:rPr>
        <w:t>课程认定标准执行情况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5"/>
      </w:tblGrid>
      <w:tr w:rsidR="0016392F">
        <w:trPr>
          <w:trHeight w:val="90"/>
        </w:trPr>
        <w:tc>
          <w:tcPr>
            <w:tcW w:w="10225" w:type="dxa"/>
          </w:tcPr>
          <w:p w:rsidR="0016392F" w:rsidRDefault="0016392F">
            <w:pPr>
              <w:pStyle w:val="CM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（可从课程内容是否齐全、课程设计与方法、教学活动与指导、团队支持与服务、课程效果与影响等方面描述）</w:t>
            </w: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  <w:p w:rsidR="0016392F" w:rsidRDefault="0016392F">
            <w:pPr>
              <w:pStyle w:val="Default"/>
            </w:pPr>
          </w:p>
        </w:tc>
      </w:tr>
    </w:tbl>
    <w:p w:rsidR="0016392F" w:rsidRDefault="0016392F">
      <w:pPr>
        <w:pStyle w:val="CM10"/>
        <w:spacing w:after="0"/>
      </w:pPr>
      <w:r>
        <w:lastRenderedPageBreak/>
        <w:t xml:space="preserve"> </w:t>
      </w:r>
    </w:p>
    <w:p w:rsidR="0016392F" w:rsidRDefault="0016392F">
      <w:pPr>
        <w:pStyle w:val="CM10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授课班级学生代表对线上课程的评价</w:t>
      </w:r>
    </w:p>
    <w:p w:rsidR="0016392F" w:rsidRDefault="0016392F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5"/>
      </w:tblGrid>
      <w:tr w:rsidR="0016392F">
        <w:trPr>
          <w:trHeight w:val="4341"/>
        </w:trPr>
        <w:tc>
          <w:tcPr>
            <w:tcW w:w="10225" w:type="dxa"/>
          </w:tcPr>
          <w:p w:rsidR="0016392F" w:rsidRDefault="0016392F">
            <w:pPr>
              <w:pStyle w:val="CM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（可截图黏贴有学生签名的意见，也可作为其他附件材料附在表后）</w:t>
            </w:r>
          </w:p>
          <w:p w:rsidR="0016392F" w:rsidRDefault="0016392F">
            <w:pPr>
              <w:pStyle w:val="CM9"/>
            </w:pPr>
          </w:p>
          <w:p w:rsidR="0016392F" w:rsidRDefault="0016392F">
            <w:pPr>
              <w:pStyle w:val="CM9"/>
            </w:pPr>
          </w:p>
          <w:p w:rsidR="0016392F" w:rsidRDefault="0016392F">
            <w:pPr>
              <w:pStyle w:val="CM9"/>
            </w:pPr>
          </w:p>
          <w:p w:rsidR="0016392F" w:rsidRDefault="0016392F">
            <w:pPr>
              <w:pStyle w:val="Default"/>
              <w:rPr>
                <w:sz w:val="28"/>
                <w:szCs w:val="28"/>
              </w:rPr>
            </w:pPr>
          </w:p>
          <w:p w:rsidR="0016392F" w:rsidRDefault="0016392F">
            <w:pPr>
              <w:pStyle w:val="Default"/>
              <w:rPr>
                <w:sz w:val="28"/>
                <w:szCs w:val="28"/>
              </w:rPr>
            </w:pPr>
          </w:p>
          <w:p w:rsidR="0016392F" w:rsidRDefault="0016392F">
            <w:pPr>
              <w:pStyle w:val="Default"/>
              <w:rPr>
                <w:sz w:val="28"/>
                <w:szCs w:val="28"/>
              </w:rPr>
            </w:pPr>
          </w:p>
          <w:p w:rsidR="0016392F" w:rsidRDefault="0016392F">
            <w:pPr>
              <w:pStyle w:val="Default"/>
              <w:rPr>
                <w:sz w:val="28"/>
                <w:szCs w:val="28"/>
              </w:rPr>
            </w:pPr>
          </w:p>
          <w:p w:rsidR="0016392F" w:rsidRDefault="0016392F">
            <w:pPr>
              <w:pStyle w:val="Default"/>
              <w:rPr>
                <w:sz w:val="28"/>
                <w:szCs w:val="28"/>
              </w:rPr>
            </w:pPr>
          </w:p>
          <w:p w:rsidR="0016392F" w:rsidRDefault="0016392F">
            <w:pPr>
              <w:pStyle w:val="Default"/>
              <w:rPr>
                <w:sz w:val="28"/>
                <w:szCs w:val="28"/>
              </w:rPr>
            </w:pPr>
          </w:p>
          <w:p w:rsidR="0016392F" w:rsidRDefault="0016392F">
            <w:pPr>
              <w:pStyle w:val="Default"/>
              <w:rPr>
                <w:sz w:val="28"/>
                <w:szCs w:val="28"/>
              </w:rPr>
            </w:pPr>
          </w:p>
          <w:p w:rsidR="0016392F" w:rsidRDefault="0016392F">
            <w:pPr>
              <w:pStyle w:val="Default"/>
              <w:rPr>
                <w:sz w:val="28"/>
                <w:szCs w:val="28"/>
              </w:rPr>
            </w:pPr>
          </w:p>
          <w:p w:rsidR="0016392F" w:rsidRDefault="0016392F">
            <w:pPr>
              <w:pStyle w:val="Default"/>
              <w:rPr>
                <w:sz w:val="28"/>
                <w:szCs w:val="28"/>
              </w:rPr>
            </w:pPr>
          </w:p>
          <w:p w:rsidR="0016392F" w:rsidRDefault="0016392F">
            <w:pPr>
              <w:pStyle w:val="Default"/>
              <w:rPr>
                <w:sz w:val="28"/>
                <w:szCs w:val="28"/>
              </w:rPr>
            </w:pPr>
          </w:p>
          <w:p w:rsidR="0016392F" w:rsidRDefault="0016392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6392F" w:rsidRDefault="0016392F">
      <w:pPr>
        <w:pStyle w:val="CM9"/>
        <w:rPr>
          <w:sz w:val="28"/>
          <w:szCs w:val="28"/>
        </w:rPr>
      </w:pPr>
    </w:p>
    <w:p w:rsidR="0016392F" w:rsidRDefault="0016392F">
      <w:pPr>
        <w:pStyle w:val="CM9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五、线上线下结合教学实施方案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5"/>
      </w:tblGrid>
      <w:tr w:rsidR="0016392F">
        <w:tc>
          <w:tcPr>
            <w:tcW w:w="10225" w:type="dxa"/>
          </w:tcPr>
          <w:p w:rsidR="0016392F" w:rsidRDefault="0016392F">
            <w:pPr>
              <w:pStyle w:val="CM9"/>
            </w:pPr>
            <w:r>
              <w:rPr>
                <w:rFonts w:hint="eastAsia"/>
              </w:rPr>
              <w:t>（可从教学设计、测验成绩占比等方面描述）</w:t>
            </w:r>
          </w:p>
          <w:p w:rsidR="0016392F" w:rsidRDefault="0016392F">
            <w:pPr>
              <w:pStyle w:val="Default"/>
              <w:rPr>
                <w:sz w:val="28"/>
                <w:szCs w:val="28"/>
              </w:rPr>
            </w:pPr>
          </w:p>
          <w:p w:rsidR="0016392F" w:rsidRDefault="0016392F">
            <w:pPr>
              <w:pStyle w:val="Default"/>
              <w:rPr>
                <w:sz w:val="28"/>
                <w:szCs w:val="28"/>
              </w:rPr>
            </w:pPr>
          </w:p>
          <w:p w:rsidR="0016392F" w:rsidRDefault="0016392F">
            <w:pPr>
              <w:pStyle w:val="Default"/>
              <w:rPr>
                <w:sz w:val="28"/>
                <w:szCs w:val="28"/>
              </w:rPr>
            </w:pPr>
          </w:p>
          <w:p w:rsidR="0016392F" w:rsidRDefault="0016392F">
            <w:pPr>
              <w:pStyle w:val="Default"/>
              <w:rPr>
                <w:sz w:val="28"/>
                <w:szCs w:val="28"/>
              </w:rPr>
            </w:pPr>
          </w:p>
          <w:p w:rsidR="0016392F" w:rsidRDefault="0016392F">
            <w:pPr>
              <w:pStyle w:val="Default"/>
              <w:rPr>
                <w:sz w:val="28"/>
                <w:szCs w:val="28"/>
              </w:rPr>
            </w:pPr>
          </w:p>
          <w:p w:rsidR="0016392F" w:rsidRDefault="0016392F">
            <w:pPr>
              <w:pStyle w:val="Default"/>
              <w:rPr>
                <w:sz w:val="28"/>
                <w:szCs w:val="28"/>
              </w:rPr>
            </w:pPr>
          </w:p>
          <w:p w:rsidR="0016392F" w:rsidRDefault="0016392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6392F" w:rsidRDefault="0016392F">
      <w:pPr>
        <w:pStyle w:val="CM9"/>
        <w:spacing w:after="0"/>
        <w:rPr>
          <w:sz w:val="28"/>
          <w:szCs w:val="28"/>
        </w:rPr>
      </w:pPr>
    </w:p>
    <w:p w:rsidR="0016392F" w:rsidRDefault="0016392F">
      <w:pPr>
        <w:pStyle w:val="CM9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诚信承诺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5"/>
      </w:tblGrid>
      <w:tr w:rsidR="0016392F" w:rsidTr="00CA19C6">
        <w:trPr>
          <w:trHeight w:val="1692"/>
        </w:trPr>
        <w:tc>
          <w:tcPr>
            <w:tcW w:w="10225" w:type="dxa"/>
          </w:tcPr>
          <w:p w:rsidR="00CA19C6" w:rsidRDefault="00CA19C6" w:rsidP="00CA19C6">
            <w:pPr>
              <w:ind w:firstLineChars="200" w:firstLine="480"/>
              <w:jc w:val="left"/>
              <w:rPr>
                <w:rFonts w:cs="宋体"/>
                <w:sz w:val="24"/>
                <w:szCs w:val="24"/>
              </w:rPr>
            </w:pPr>
          </w:p>
          <w:p w:rsidR="0016392F" w:rsidRDefault="0016392F" w:rsidP="00CA19C6">
            <w:pPr>
              <w:ind w:firstLineChars="200" w:firstLine="480"/>
              <w:jc w:val="left"/>
            </w:pPr>
            <w:r w:rsidRPr="00CA19C6">
              <w:rPr>
                <w:rFonts w:cs="宋体" w:hint="eastAsia"/>
                <w:sz w:val="24"/>
                <w:szCs w:val="24"/>
              </w:rPr>
              <w:t>本人已认真填写并检查以上材料，保证内容真实有效</w:t>
            </w:r>
            <w:r w:rsidR="00CA19C6">
              <w:rPr>
                <w:rFonts w:cs="宋体" w:hint="eastAsia"/>
                <w:sz w:val="24"/>
                <w:szCs w:val="24"/>
              </w:rPr>
              <w:t>。课程内容以及上传网站资料思想导向正确，不存在思想性问题</w:t>
            </w:r>
            <w:r w:rsidRPr="00CA19C6">
              <w:rPr>
                <w:rFonts w:cs="宋体" w:hint="eastAsia"/>
                <w:sz w:val="24"/>
                <w:szCs w:val="24"/>
              </w:rPr>
              <w:t>。</w:t>
            </w:r>
            <w:r>
              <w:t xml:space="preserve">   </w:t>
            </w:r>
          </w:p>
          <w:p w:rsidR="00CA19C6" w:rsidRDefault="00CA19C6">
            <w:pPr>
              <w:pStyle w:val="Default"/>
              <w:ind w:firstLineChars="1900" w:firstLine="4560"/>
              <w:jc w:val="both"/>
            </w:pPr>
          </w:p>
          <w:p w:rsidR="0016392F" w:rsidRDefault="0016392F">
            <w:pPr>
              <w:pStyle w:val="Default"/>
              <w:ind w:firstLineChars="1900" w:firstLine="4560"/>
              <w:jc w:val="both"/>
            </w:pPr>
            <w:r>
              <w:rPr>
                <w:rFonts w:hint="eastAsia"/>
              </w:rPr>
              <w:t>课程负责人（签字）：</w:t>
            </w: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6392F" w:rsidRDefault="0016392F">
      <w:pPr>
        <w:jc w:val="left"/>
        <w:rPr>
          <w:sz w:val="24"/>
          <w:szCs w:val="24"/>
        </w:rPr>
      </w:pPr>
      <w:r>
        <w:rPr>
          <w:rFonts w:cs="宋体"/>
          <w:sz w:val="24"/>
          <w:szCs w:val="24"/>
        </w:rPr>
        <w:t xml:space="preserve"> </w:t>
      </w:r>
    </w:p>
    <w:p w:rsidR="0016392F" w:rsidRDefault="0016392F">
      <w:pPr>
        <w:jc w:val="left"/>
        <w:rPr>
          <w:rFonts w:cs="宋体"/>
          <w:sz w:val="32"/>
          <w:szCs w:val="32"/>
        </w:rPr>
      </w:pPr>
      <w:r>
        <w:rPr>
          <w:rFonts w:cs="宋体" w:hint="eastAsia"/>
          <w:sz w:val="28"/>
          <w:szCs w:val="28"/>
        </w:rPr>
        <w:t>七、其他附件材料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5"/>
      </w:tblGrid>
      <w:tr w:rsidR="0016392F">
        <w:tc>
          <w:tcPr>
            <w:tcW w:w="10225" w:type="dxa"/>
          </w:tcPr>
          <w:p w:rsidR="0016392F" w:rsidRDefault="0016392F">
            <w:pPr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ascii="ST Song" w:eastAsia="ST Song" w:hAnsi="ST Song" w:cs="ST Song" w:hint="eastAsia"/>
                <w:color w:val="000000"/>
                <w:kern w:val="0"/>
                <w:sz w:val="24"/>
                <w:szCs w:val="24"/>
              </w:rPr>
              <w:t>（材料附在申请后面，此栏列明目录即可）</w:t>
            </w:r>
          </w:p>
          <w:p w:rsidR="0016392F" w:rsidRDefault="0016392F">
            <w:pPr>
              <w:jc w:val="left"/>
              <w:rPr>
                <w:rFonts w:cs="宋体"/>
                <w:sz w:val="32"/>
                <w:szCs w:val="32"/>
              </w:rPr>
            </w:pPr>
          </w:p>
          <w:p w:rsidR="0016392F" w:rsidRDefault="0016392F">
            <w:pPr>
              <w:jc w:val="left"/>
              <w:rPr>
                <w:rFonts w:cs="宋体"/>
                <w:sz w:val="32"/>
                <w:szCs w:val="32"/>
              </w:rPr>
            </w:pPr>
          </w:p>
          <w:p w:rsidR="0016392F" w:rsidRDefault="0016392F">
            <w:pPr>
              <w:jc w:val="left"/>
              <w:rPr>
                <w:rFonts w:cs="宋体"/>
                <w:sz w:val="32"/>
                <w:szCs w:val="32"/>
              </w:rPr>
            </w:pPr>
          </w:p>
          <w:p w:rsidR="0016392F" w:rsidRDefault="0016392F">
            <w:pPr>
              <w:jc w:val="left"/>
              <w:rPr>
                <w:rFonts w:cs="宋体"/>
                <w:sz w:val="32"/>
                <w:szCs w:val="32"/>
              </w:rPr>
            </w:pPr>
          </w:p>
        </w:tc>
      </w:tr>
    </w:tbl>
    <w:p w:rsidR="0016392F" w:rsidRDefault="0016392F">
      <w:pPr>
        <w:jc w:val="left"/>
        <w:rPr>
          <w:rFonts w:cs="宋体"/>
          <w:sz w:val="32"/>
          <w:szCs w:val="32"/>
        </w:rPr>
      </w:pPr>
    </w:p>
    <w:p w:rsidR="0016392F" w:rsidRDefault="0016392F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八、负责人所在学院意见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5"/>
      </w:tblGrid>
      <w:tr w:rsidR="0016392F">
        <w:tc>
          <w:tcPr>
            <w:tcW w:w="10225" w:type="dxa"/>
          </w:tcPr>
          <w:p w:rsidR="0016392F" w:rsidRDefault="0016392F">
            <w:pPr>
              <w:jc w:val="left"/>
              <w:rPr>
                <w:rFonts w:cs="宋体"/>
                <w:sz w:val="24"/>
                <w:szCs w:val="24"/>
              </w:rPr>
            </w:pPr>
          </w:p>
          <w:p w:rsidR="0016392F" w:rsidRDefault="0016392F">
            <w:pPr>
              <w:ind w:firstLineChars="200" w:firstLine="480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本学院已按照申报要求对申报课程网上内容和教学活动进行了审查，对课程有关信息及课程负责人填报的内容进行了核实</w:t>
            </w:r>
            <w:r w:rsidR="00CA19C6">
              <w:rPr>
                <w:rFonts w:cs="宋体" w:hint="eastAsia"/>
                <w:sz w:val="24"/>
                <w:szCs w:val="24"/>
              </w:rPr>
              <w:t>，课程思想导向正确，不存在思想性问题</w:t>
            </w:r>
            <w:r>
              <w:rPr>
                <w:rFonts w:cs="宋体" w:hint="eastAsia"/>
                <w:sz w:val="24"/>
                <w:szCs w:val="24"/>
              </w:rPr>
              <w:t>。经评审评价，现择优推荐。</w:t>
            </w:r>
          </w:p>
          <w:p w:rsidR="0016392F" w:rsidRDefault="0016392F">
            <w:pPr>
              <w:pStyle w:val="Default"/>
              <w:ind w:firstLineChars="1600" w:firstLine="3840"/>
            </w:pPr>
          </w:p>
          <w:p w:rsidR="0016392F" w:rsidRDefault="0016392F">
            <w:pPr>
              <w:pStyle w:val="Default"/>
              <w:ind w:firstLineChars="1600" w:firstLine="3840"/>
            </w:pPr>
            <w:r>
              <w:rPr>
                <w:rFonts w:hint="eastAsia"/>
              </w:rPr>
              <w:t>教学院长签字：</w:t>
            </w:r>
            <w:r>
              <w:t xml:space="preserve">            </w:t>
            </w:r>
            <w:r>
              <w:rPr>
                <w:rFonts w:hint="eastAsia"/>
              </w:rPr>
              <w:t>（公章）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6392F" w:rsidRDefault="0016392F">
      <w:pPr>
        <w:jc w:val="left"/>
        <w:rPr>
          <w:sz w:val="28"/>
          <w:szCs w:val="28"/>
        </w:rPr>
      </w:pPr>
    </w:p>
    <w:p w:rsidR="0016392F" w:rsidRDefault="0016392F">
      <w:pPr>
        <w:numPr>
          <w:ilvl w:val="0"/>
          <w:numId w:val="3"/>
        </w:num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教务处认定意见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5"/>
      </w:tblGrid>
      <w:tr w:rsidR="0016392F">
        <w:trPr>
          <w:trHeight w:val="1882"/>
        </w:trPr>
        <w:tc>
          <w:tcPr>
            <w:tcW w:w="10225" w:type="dxa"/>
          </w:tcPr>
          <w:p w:rsidR="0016392F" w:rsidRDefault="0016392F">
            <w:pPr>
              <w:spacing w:after="613"/>
              <w:jc w:val="left"/>
              <w:rPr>
                <w:rFonts w:cs="宋体"/>
                <w:sz w:val="28"/>
                <w:szCs w:val="28"/>
              </w:rPr>
            </w:pPr>
          </w:p>
          <w:p w:rsidR="0016392F" w:rsidRDefault="0016392F">
            <w:pPr>
              <w:ind w:firstLineChars="1600" w:firstLine="3840"/>
              <w:jc w:val="left"/>
              <w:rPr>
                <w:rFonts w:cs="宋体"/>
                <w:sz w:val="24"/>
                <w:szCs w:val="24"/>
              </w:rPr>
            </w:pPr>
          </w:p>
          <w:p w:rsidR="0016392F" w:rsidRDefault="0016392F">
            <w:pPr>
              <w:ind w:firstLineChars="1800" w:firstLine="4320"/>
              <w:jc w:val="left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4"/>
                <w:szCs w:val="24"/>
              </w:rPr>
              <w:t>负责人签字：</w:t>
            </w:r>
            <w:r>
              <w:rPr>
                <w:rFonts w:cs="宋体"/>
                <w:sz w:val="24"/>
                <w:szCs w:val="24"/>
              </w:rPr>
              <w:t xml:space="preserve">          </w:t>
            </w:r>
            <w:r>
              <w:rPr>
                <w:rFonts w:cs="宋体" w:hint="eastAsia"/>
                <w:sz w:val="24"/>
                <w:szCs w:val="24"/>
              </w:rPr>
              <w:t>（公章）</w:t>
            </w:r>
            <w:r>
              <w:rPr>
                <w:rFonts w:cs="宋体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rFonts w:cs="宋体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16392F" w:rsidRDefault="0016392F" w:rsidP="00CA19C6">
      <w:pPr>
        <w:spacing w:after="613"/>
        <w:jc w:val="left"/>
        <w:rPr>
          <w:rFonts w:cs="宋体"/>
          <w:sz w:val="28"/>
          <w:szCs w:val="28"/>
        </w:rPr>
      </w:pPr>
    </w:p>
    <w:sectPr w:rsidR="0016392F">
      <w:pgSz w:w="11900" w:h="16840"/>
      <w:pgMar w:top="1071" w:right="831" w:bottom="144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1BC" w:rsidRDefault="00E111BC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E111BC" w:rsidRDefault="00E111BC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 Son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1BC" w:rsidRDefault="00E111BC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E111BC" w:rsidRDefault="00E111BC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89CAAE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A00DB4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27A7B7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39215F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AC668A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8A8B85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080E0C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B18F6F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98EF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7CCA64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A6BEB64"/>
    <w:multiLevelType w:val="hybridMultilevel"/>
    <w:tmpl w:val="5A6BEB64"/>
    <w:lvl w:ilvl="0" w:tplc="FFFFFFFF">
      <w:start w:val="6"/>
      <w:numFmt w:val="chineseCounting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11" w15:restartNumberingAfterBreak="0">
    <w:nsid w:val="5A6BF040"/>
    <w:multiLevelType w:val="hybridMultilevel"/>
    <w:tmpl w:val="5A6BF040"/>
    <w:lvl w:ilvl="0" w:tplc="FFFFFFFF">
      <w:start w:val="9"/>
      <w:numFmt w:val="chineseCounting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12" w15:restartNumberingAfterBreak="0">
    <w:nsid w:val="5A6BF126"/>
    <w:multiLevelType w:val="hybridMultilevel"/>
    <w:tmpl w:val="5A6BF126"/>
    <w:lvl w:ilvl="0" w:tplc="FFFFFFFF">
      <w:start w:val="4"/>
      <w:numFmt w:val="chineseCounting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13" w15:restartNumberingAfterBreak="0">
    <w:nsid w:val="5C0E0341"/>
    <w:multiLevelType w:val="singleLevel"/>
    <w:tmpl w:val="5C0E034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4" w15:restartNumberingAfterBreak="0">
    <w:nsid w:val="5C0E034C"/>
    <w:multiLevelType w:val="singleLevel"/>
    <w:tmpl w:val="5C0E034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15" w15:restartNumberingAfterBreak="0">
    <w:nsid w:val="5C0E0357"/>
    <w:multiLevelType w:val="singleLevel"/>
    <w:tmpl w:val="5C0E03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5C0E0362"/>
    <w:multiLevelType w:val="singleLevel"/>
    <w:tmpl w:val="5C0E036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17" w15:restartNumberingAfterBreak="0">
    <w:nsid w:val="5C0E036D"/>
    <w:multiLevelType w:val="singleLevel"/>
    <w:tmpl w:val="5C0E036D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18" w15:restartNumberingAfterBreak="0">
    <w:nsid w:val="5C0E0378"/>
    <w:multiLevelType w:val="singleLevel"/>
    <w:tmpl w:val="5C0E037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9" w15:restartNumberingAfterBreak="0">
    <w:nsid w:val="5C0E0383"/>
    <w:multiLevelType w:val="singleLevel"/>
    <w:tmpl w:val="5C0E0383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20" w15:restartNumberingAfterBreak="0">
    <w:nsid w:val="5C0E038E"/>
    <w:multiLevelType w:val="singleLevel"/>
    <w:tmpl w:val="5C0E038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21" w15:restartNumberingAfterBreak="0">
    <w:nsid w:val="5C0E0399"/>
    <w:multiLevelType w:val="singleLevel"/>
    <w:tmpl w:val="5C0E039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2" w15:restartNumberingAfterBreak="0">
    <w:nsid w:val="5C0E03A4"/>
    <w:multiLevelType w:val="singleLevel"/>
    <w:tmpl w:val="5C0E03A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D6"/>
    <w:rsid w:val="00000000"/>
    <w:rsid w:val="0016392F"/>
    <w:rsid w:val="004404A0"/>
    <w:rsid w:val="00467138"/>
    <w:rsid w:val="006F0C7B"/>
    <w:rsid w:val="00910D72"/>
    <w:rsid w:val="00C06AD6"/>
    <w:rsid w:val="00CA19C6"/>
    <w:rsid w:val="00E1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D8BF2FC3-9967-4EB3-BE9D-53026A8B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Placeholder Text" w:qFormat="0"/>
    <w:lsdException w:name="Revision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0">
    <w:name w:val="CM10"/>
    <w:basedOn w:val="Default"/>
    <w:next w:val="Default"/>
    <w:uiPriority w:val="99"/>
    <w:unhideWhenUsed/>
    <w:pPr>
      <w:spacing w:after="468"/>
    </w:pPr>
  </w:style>
  <w:style w:type="paragraph" w:customStyle="1" w:styleId="CM6">
    <w:name w:val="CM6"/>
    <w:basedOn w:val="Default"/>
    <w:next w:val="Default"/>
    <w:uiPriority w:val="99"/>
    <w:unhideWhenUsed/>
  </w:style>
  <w:style w:type="paragraph" w:customStyle="1" w:styleId="CM8">
    <w:name w:val="CM8"/>
    <w:basedOn w:val="Default"/>
    <w:next w:val="Default"/>
    <w:uiPriority w:val="99"/>
    <w:unhideWhenUsed/>
    <w:pPr>
      <w:spacing w:line="391" w:lineRule="atLeast"/>
    </w:pPr>
  </w:style>
  <w:style w:type="paragraph" w:customStyle="1" w:styleId="CM1">
    <w:name w:val="CM1"/>
    <w:basedOn w:val="Default"/>
    <w:next w:val="Default"/>
    <w:uiPriority w:val="99"/>
    <w:unhideWhenUsed/>
    <w:pPr>
      <w:spacing w:line="391" w:lineRule="atLeast"/>
    </w:pPr>
  </w:style>
  <w:style w:type="paragraph" w:customStyle="1" w:styleId="CM7">
    <w:name w:val="CM7"/>
    <w:basedOn w:val="Default"/>
    <w:next w:val="Default"/>
    <w:uiPriority w:val="99"/>
    <w:unhideWhenUsed/>
  </w:style>
  <w:style w:type="paragraph" w:customStyle="1" w:styleId="CM2">
    <w:name w:val="CM2"/>
    <w:basedOn w:val="Default"/>
    <w:next w:val="Default"/>
    <w:uiPriority w:val="99"/>
    <w:unhideWhenUsed/>
    <w:pPr>
      <w:spacing w:line="391" w:lineRule="atLeast"/>
    </w:pPr>
  </w:style>
  <w:style w:type="paragraph" w:customStyle="1" w:styleId="CM12">
    <w:name w:val="CM12"/>
    <w:basedOn w:val="Default"/>
    <w:next w:val="Default"/>
    <w:uiPriority w:val="99"/>
    <w:unhideWhenUsed/>
    <w:pPr>
      <w:spacing w:after="113"/>
    </w:pPr>
  </w:style>
  <w:style w:type="paragraph" w:customStyle="1" w:styleId="CM9">
    <w:name w:val="CM9"/>
    <w:basedOn w:val="Default"/>
    <w:next w:val="Default"/>
    <w:uiPriority w:val="99"/>
    <w:unhideWhenUsed/>
    <w:pPr>
      <w:spacing w:after="233"/>
    </w:p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ST Song" w:eastAsia="ST Song" w:hAnsi="ST Song" w:cs="ST Song"/>
      <w:color w:val="000000"/>
      <w:kern w:val="0"/>
      <w:sz w:val="24"/>
      <w:szCs w:val="24"/>
    </w:rPr>
  </w:style>
  <w:style w:type="paragraph" w:customStyle="1" w:styleId="CM11">
    <w:name w:val="CM11"/>
    <w:basedOn w:val="Default"/>
    <w:next w:val="Default"/>
    <w:uiPriority w:val="99"/>
    <w:unhideWhenUsed/>
    <w:pPr>
      <w:spacing w:after="390"/>
    </w:pPr>
  </w:style>
  <w:style w:type="paragraph" w:styleId="a3">
    <w:name w:val="header"/>
    <w:basedOn w:val="a"/>
    <w:link w:val="Char"/>
    <w:uiPriority w:val="99"/>
    <w:qFormat/>
    <w:rsid w:val="00C06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06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06AD6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AD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系统管理员</cp:lastModifiedBy>
  <cp:revision>2</cp:revision>
  <dcterms:created xsi:type="dcterms:W3CDTF">2021-03-02T03:17:00Z</dcterms:created>
  <dcterms:modified xsi:type="dcterms:W3CDTF">2021-03-02T03:17:00Z</dcterms:modified>
</cp:coreProperties>
</file>