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DE9" w:rsidRPr="00B318F0" w:rsidRDefault="00964DE9" w:rsidP="00964DE9">
      <w:pPr>
        <w:widowControl/>
        <w:shd w:val="clear" w:color="auto" w:fill="FFFFFF"/>
        <w:spacing w:before="100" w:beforeAutospacing="1" w:after="150" w:line="450" w:lineRule="atLeast"/>
        <w:jc w:val="center"/>
        <w:rPr>
          <w:rFonts w:ascii="宋体" w:eastAsia="宋体" w:hAnsi="宋体" w:cs="宋体" w:hint="eastAsia"/>
          <w:b/>
          <w:bCs/>
          <w:kern w:val="0"/>
          <w:sz w:val="28"/>
          <w:szCs w:val="24"/>
        </w:rPr>
      </w:pPr>
      <w:r w:rsidRPr="00B318F0">
        <w:rPr>
          <w:rFonts w:ascii="宋体" w:eastAsia="宋体" w:hAnsi="宋体" w:cs="宋体"/>
          <w:b/>
          <w:bCs/>
          <w:kern w:val="0"/>
          <w:sz w:val="28"/>
          <w:szCs w:val="24"/>
        </w:rPr>
        <w:t>医学院</w:t>
      </w:r>
      <w:r w:rsidR="00C01756" w:rsidRPr="00B318F0">
        <w:rPr>
          <w:rFonts w:ascii="宋体" w:eastAsia="宋体" w:hAnsi="宋体" w:cs="宋体" w:hint="eastAsia"/>
          <w:b/>
          <w:bCs/>
          <w:kern w:val="0"/>
          <w:sz w:val="28"/>
          <w:szCs w:val="24"/>
        </w:rPr>
        <w:t>2018年</w:t>
      </w:r>
      <w:r w:rsidRPr="00B318F0">
        <w:rPr>
          <w:rFonts w:ascii="宋体" w:eastAsia="宋体" w:hAnsi="宋体" w:cs="宋体"/>
          <w:b/>
          <w:bCs/>
          <w:kern w:val="0"/>
          <w:sz w:val="28"/>
          <w:szCs w:val="24"/>
        </w:rPr>
        <w:t>博士研究生学科综合考核</w:t>
      </w:r>
      <w:r w:rsidR="00242E5A" w:rsidRPr="00B318F0">
        <w:rPr>
          <w:rFonts w:ascii="宋体" w:eastAsia="宋体" w:hAnsi="宋体" w:cs="宋体" w:hint="eastAsia"/>
          <w:b/>
          <w:bCs/>
          <w:kern w:val="0"/>
          <w:sz w:val="28"/>
          <w:szCs w:val="24"/>
        </w:rPr>
        <w:t>工作</w:t>
      </w:r>
      <w:r w:rsidR="00C01756" w:rsidRPr="00B318F0">
        <w:rPr>
          <w:rFonts w:ascii="宋体" w:eastAsia="宋体" w:hAnsi="宋体" w:cs="宋体" w:hint="eastAsia"/>
          <w:b/>
          <w:bCs/>
          <w:kern w:val="0"/>
          <w:sz w:val="28"/>
          <w:szCs w:val="24"/>
        </w:rPr>
        <w:t>实施办法</w:t>
      </w:r>
    </w:p>
    <w:p w:rsidR="00964DE9" w:rsidRPr="00B318F0" w:rsidRDefault="00964DE9" w:rsidP="008A4B0D">
      <w:pPr>
        <w:spacing w:line="400" w:lineRule="exact"/>
        <w:ind w:firstLineChars="202" w:firstLine="424"/>
        <w:rPr>
          <w:rFonts w:ascii="宋体" w:eastAsia="宋体" w:hAnsi="宋体" w:hint="eastAsia"/>
          <w:sz w:val="24"/>
        </w:rPr>
      </w:pPr>
      <w:r w:rsidRPr="00C01756">
        <w:t> </w:t>
      </w:r>
      <w:bookmarkStart w:id="0" w:name="zhengwen"/>
      <w:r w:rsidR="00B318F0">
        <w:t xml:space="preserve"> </w:t>
      </w:r>
      <w:r w:rsidRPr="00B318F0">
        <w:rPr>
          <w:rFonts w:ascii="宋体" w:eastAsia="宋体" w:hAnsi="宋体" w:hint="eastAsia"/>
          <w:sz w:val="24"/>
        </w:rPr>
        <w:t>学科综合考核是在博士生正式进入学位论文研究阶段前的一次综合性考核，是博士生培养过程中的重要环节。</w:t>
      </w:r>
      <w:bookmarkEnd w:id="0"/>
      <w:r w:rsidRPr="00B318F0">
        <w:rPr>
          <w:rFonts w:ascii="宋体" w:eastAsia="宋体" w:hAnsi="宋体" w:hint="eastAsia"/>
          <w:sz w:val="24"/>
        </w:rPr>
        <w:t>根据</w:t>
      </w:r>
      <w:r w:rsidR="00C01756" w:rsidRPr="00B318F0">
        <w:rPr>
          <w:rFonts w:ascii="宋体" w:eastAsia="宋体" w:hAnsi="宋体" w:hint="eastAsia"/>
          <w:sz w:val="24"/>
        </w:rPr>
        <w:t>《南通</w:t>
      </w:r>
      <w:r w:rsidR="00C01756" w:rsidRPr="00B318F0">
        <w:rPr>
          <w:rFonts w:ascii="宋体" w:eastAsia="宋体" w:hAnsi="宋体"/>
          <w:sz w:val="24"/>
        </w:rPr>
        <w:t>大学攻读博士学位研究生培养工作规定</w:t>
      </w:r>
      <w:r w:rsidR="00C01756" w:rsidRPr="00B318F0">
        <w:rPr>
          <w:rFonts w:ascii="宋体" w:eastAsia="宋体" w:hAnsi="宋体" w:hint="eastAsia"/>
          <w:sz w:val="24"/>
        </w:rPr>
        <w:t>》（通</w:t>
      </w:r>
      <w:r w:rsidR="00C01756" w:rsidRPr="00B318F0">
        <w:rPr>
          <w:rFonts w:ascii="宋体" w:eastAsia="宋体" w:hAnsi="宋体"/>
          <w:sz w:val="24"/>
        </w:rPr>
        <w:t>大</w:t>
      </w:r>
      <w:r w:rsidR="00C01756" w:rsidRPr="00B318F0">
        <w:rPr>
          <w:rFonts w:ascii="宋体" w:eastAsia="宋体" w:hAnsi="宋体" w:hint="eastAsia"/>
          <w:sz w:val="24"/>
        </w:rPr>
        <w:t>[2017]</w:t>
      </w:r>
      <w:r w:rsidR="00C01756" w:rsidRPr="00B318F0">
        <w:rPr>
          <w:rFonts w:ascii="宋体" w:eastAsia="宋体" w:hAnsi="宋体"/>
          <w:sz w:val="24"/>
        </w:rPr>
        <w:t>54</w:t>
      </w:r>
      <w:r w:rsidR="00C01756" w:rsidRPr="00B318F0">
        <w:rPr>
          <w:rFonts w:ascii="宋体" w:eastAsia="宋体" w:hAnsi="宋体" w:hint="eastAsia"/>
          <w:sz w:val="24"/>
        </w:rPr>
        <w:t>号）</w:t>
      </w:r>
      <w:r w:rsidR="00C01756" w:rsidRPr="00B318F0">
        <w:rPr>
          <w:rFonts w:ascii="宋体" w:eastAsia="宋体" w:hAnsi="宋体"/>
          <w:sz w:val="24"/>
        </w:rPr>
        <w:t>要求</w:t>
      </w:r>
      <w:r w:rsidR="00B318F0" w:rsidRPr="00B318F0">
        <w:rPr>
          <w:rFonts w:ascii="宋体" w:eastAsia="宋体" w:hAnsi="宋体" w:hint="eastAsia"/>
          <w:sz w:val="24"/>
        </w:rPr>
        <w:t>并结合</w:t>
      </w:r>
      <w:r w:rsidR="00242E5A" w:rsidRPr="00B318F0">
        <w:rPr>
          <w:rFonts w:ascii="宋体" w:eastAsia="宋体" w:hAnsi="宋体"/>
          <w:sz w:val="24"/>
        </w:rPr>
        <w:t>我院</w:t>
      </w:r>
      <w:r w:rsidRPr="00B318F0">
        <w:rPr>
          <w:rFonts w:ascii="宋体" w:eastAsia="宋体" w:hAnsi="宋体"/>
          <w:sz w:val="24"/>
        </w:rPr>
        <w:t>研究生培养工作实际，</w:t>
      </w:r>
      <w:r w:rsidR="00242E5A" w:rsidRPr="00B318F0">
        <w:rPr>
          <w:rFonts w:ascii="宋体" w:eastAsia="宋体" w:hAnsi="宋体" w:hint="eastAsia"/>
          <w:sz w:val="24"/>
        </w:rPr>
        <w:t>现将</w:t>
      </w:r>
      <w:r w:rsidR="00242E5A" w:rsidRPr="00B318F0">
        <w:rPr>
          <w:rFonts w:ascii="宋体" w:eastAsia="宋体" w:hAnsi="宋体"/>
          <w:sz w:val="24"/>
        </w:rPr>
        <w:t>有关工作</w:t>
      </w:r>
      <w:r w:rsidR="00C01756" w:rsidRPr="00B318F0">
        <w:rPr>
          <w:rFonts w:ascii="宋体" w:eastAsia="宋体" w:hAnsi="宋体" w:hint="eastAsia"/>
          <w:sz w:val="24"/>
        </w:rPr>
        <w:t>规定</w:t>
      </w:r>
      <w:r w:rsidR="00242E5A" w:rsidRPr="00B318F0">
        <w:rPr>
          <w:rFonts w:ascii="宋体" w:eastAsia="宋体" w:hAnsi="宋体"/>
          <w:sz w:val="24"/>
        </w:rPr>
        <w:t>如下</w:t>
      </w:r>
      <w:r w:rsidR="00B318F0" w:rsidRPr="00B318F0">
        <w:rPr>
          <w:rFonts w:ascii="宋体" w:eastAsia="宋体" w:hAnsi="宋体" w:hint="eastAsia"/>
          <w:sz w:val="24"/>
        </w:rPr>
        <w:t>：</w:t>
      </w:r>
    </w:p>
    <w:p w:rsidR="00242E5A" w:rsidRDefault="00242E5A" w:rsidP="008A4B0D">
      <w:pPr>
        <w:spacing w:line="400" w:lineRule="exact"/>
        <w:ind w:firstLineChars="202" w:firstLine="487"/>
        <w:rPr>
          <w:rFonts w:ascii="宋体" w:eastAsia="宋体" w:hAnsi="宋体"/>
          <w:b/>
          <w:bCs/>
          <w:sz w:val="24"/>
        </w:rPr>
      </w:pPr>
      <w:r w:rsidRPr="00B318F0">
        <w:rPr>
          <w:rFonts w:ascii="宋体" w:eastAsia="宋体" w:hAnsi="宋体" w:hint="eastAsia"/>
          <w:b/>
          <w:bCs/>
          <w:sz w:val="24"/>
        </w:rPr>
        <w:t>一、</w:t>
      </w:r>
      <w:r w:rsidR="00B318F0" w:rsidRPr="00B318F0">
        <w:rPr>
          <w:rFonts w:ascii="宋体" w:eastAsia="宋体" w:hAnsi="宋体" w:hint="eastAsia"/>
          <w:b/>
          <w:bCs/>
          <w:sz w:val="24"/>
        </w:rPr>
        <w:t>考核</w:t>
      </w:r>
      <w:r w:rsidR="00F50EDC">
        <w:rPr>
          <w:rFonts w:ascii="宋体" w:eastAsia="宋体" w:hAnsi="宋体" w:hint="eastAsia"/>
          <w:b/>
          <w:bCs/>
          <w:sz w:val="24"/>
        </w:rPr>
        <w:t>内容</w:t>
      </w:r>
      <w:r w:rsidR="00F50EDC">
        <w:rPr>
          <w:rFonts w:ascii="宋体" w:eastAsia="宋体" w:hAnsi="宋体"/>
          <w:b/>
          <w:bCs/>
          <w:sz w:val="24"/>
        </w:rPr>
        <w:t>与</w:t>
      </w:r>
      <w:r w:rsidRPr="00B318F0">
        <w:rPr>
          <w:rFonts w:ascii="宋体" w:eastAsia="宋体" w:hAnsi="宋体" w:hint="eastAsia"/>
          <w:b/>
          <w:bCs/>
          <w:sz w:val="24"/>
        </w:rPr>
        <w:t>对象</w:t>
      </w:r>
    </w:p>
    <w:p w:rsidR="00F50EDC" w:rsidRPr="00F50EDC" w:rsidRDefault="00F50EDC" w:rsidP="008A4B0D">
      <w:pPr>
        <w:spacing w:line="400" w:lineRule="exact"/>
        <w:ind w:firstLineChars="202" w:firstLine="485"/>
        <w:rPr>
          <w:rFonts w:ascii="宋体" w:eastAsia="宋体" w:hAnsi="宋体" w:hint="eastAsia"/>
          <w:sz w:val="24"/>
        </w:rPr>
      </w:pPr>
      <w:r>
        <w:rPr>
          <w:rFonts w:ascii="宋体" w:eastAsia="宋体" w:hAnsi="宋体" w:hint="eastAsia"/>
          <w:sz w:val="24"/>
        </w:rPr>
        <w:t xml:space="preserve">1. </w:t>
      </w:r>
      <w:r w:rsidRPr="00B318F0">
        <w:rPr>
          <w:rFonts w:ascii="宋体" w:eastAsia="宋体" w:hAnsi="宋体" w:hint="eastAsia"/>
          <w:sz w:val="24"/>
        </w:rPr>
        <w:t>学科综合考核重点考查博士生是否掌握了坚实和宽广的学科基础和专门知识，是否能综合运用这些知识分析和解决问题，是否具备进行创新性研究工作的能力。</w:t>
      </w:r>
    </w:p>
    <w:p w:rsidR="00242E5A" w:rsidRPr="00B318F0" w:rsidRDefault="00F50EDC" w:rsidP="008A4B0D">
      <w:pPr>
        <w:spacing w:line="400" w:lineRule="exact"/>
        <w:ind w:firstLineChars="202" w:firstLine="485"/>
        <w:rPr>
          <w:rFonts w:ascii="宋体" w:eastAsia="宋体" w:hAnsi="宋体"/>
          <w:sz w:val="24"/>
        </w:rPr>
      </w:pPr>
      <w:r>
        <w:rPr>
          <w:rFonts w:ascii="宋体" w:eastAsia="宋体" w:hAnsi="宋体"/>
          <w:sz w:val="24"/>
        </w:rPr>
        <w:t xml:space="preserve">2. </w:t>
      </w:r>
      <w:r>
        <w:rPr>
          <w:rFonts w:ascii="宋体" w:eastAsia="宋体" w:hAnsi="宋体" w:hint="eastAsia"/>
          <w:sz w:val="24"/>
        </w:rPr>
        <w:t>考核</w:t>
      </w:r>
      <w:r>
        <w:rPr>
          <w:rFonts w:ascii="宋体" w:eastAsia="宋体" w:hAnsi="宋体"/>
          <w:sz w:val="24"/>
        </w:rPr>
        <w:t>对象：</w:t>
      </w:r>
      <w:r w:rsidR="00242E5A" w:rsidRPr="00B318F0">
        <w:rPr>
          <w:rFonts w:ascii="宋体" w:eastAsia="宋体" w:hAnsi="宋体" w:hint="eastAsia"/>
          <w:sz w:val="24"/>
        </w:rPr>
        <w:t xml:space="preserve">2017级博士研究生生(含来华留学研究生) </w:t>
      </w:r>
    </w:p>
    <w:p w:rsidR="00242E5A" w:rsidRPr="00B318F0" w:rsidRDefault="00F50EDC" w:rsidP="008A4B0D">
      <w:pPr>
        <w:spacing w:line="400" w:lineRule="exact"/>
        <w:ind w:firstLineChars="202" w:firstLine="487"/>
        <w:rPr>
          <w:rFonts w:ascii="宋体" w:eastAsia="宋体" w:hAnsi="宋体" w:hint="eastAsia"/>
          <w:sz w:val="24"/>
        </w:rPr>
      </w:pPr>
      <w:r>
        <w:rPr>
          <w:rFonts w:ascii="宋体" w:eastAsia="宋体" w:hAnsi="宋体" w:hint="eastAsia"/>
          <w:b/>
          <w:bCs/>
          <w:sz w:val="24"/>
        </w:rPr>
        <w:t>二</w:t>
      </w:r>
      <w:r w:rsidR="00242E5A" w:rsidRPr="00B318F0">
        <w:rPr>
          <w:rFonts w:ascii="宋体" w:eastAsia="宋体" w:hAnsi="宋体" w:hint="eastAsia"/>
          <w:b/>
          <w:bCs/>
          <w:sz w:val="24"/>
        </w:rPr>
        <w:t>、</w:t>
      </w:r>
      <w:r w:rsidR="00B318F0" w:rsidRPr="00B318F0">
        <w:rPr>
          <w:rFonts w:ascii="宋体" w:eastAsia="宋体" w:hAnsi="宋体" w:hint="eastAsia"/>
          <w:b/>
          <w:bCs/>
          <w:sz w:val="24"/>
        </w:rPr>
        <w:t>考核组织</w:t>
      </w:r>
      <w:r w:rsidR="00B318F0" w:rsidRPr="00B318F0">
        <w:rPr>
          <w:rFonts w:ascii="宋体" w:eastAsia="宋体" w:hAnsi="宋体"/>
          <w:b/>
          <w:bCs/>
          <w:sz w:val="24"/>
        </w:rPr>
        <w:t>与程序</w:t>
      </w:r>
    </w:p>
    <w:p w:rsidR="00242E5A" w:rsidRPr="00B318F0" w:rsidRDefault="00242E5A" w:rsidP="008A4B0D">
      <w:pPr>
        <w:spacing w:line="400" w:lineRule="exact"/>
        <w:ind w:firstLineChars="202" w:firstLine="485"/>
        <w:rPr>
          <w:rFonts w:ascii="宋体" w:eastAsia="宋体" w:hAnsi="宋体" w:hint="eastAsia"/>
          <w:sz w:val="24"/>
        </w:rPr>
      </w:pPr>
      <w:r w:rsidRPr="00B318F0">
        <w:rPr>
          <w:rFonts w:ascii="宋体" w:eastAsia="宋体" w:hAnsi="宋体" w:hint="eastAsia"/>
          <w:sz w:val="24"/>
        </w:rPr>
        <w:t>1</w:t>
      </w:r>
      <w:r w:rsidR="00B318F0" w:rsidRPr="00B318F0">
        <w:rPr>
          <w:rFonts w:ascii="宋体" w:eastAsia="宋体" w:hAnsi="宋体" w:hint="eastAsia"/>
          <w:sz w:val="24"/>
        </w:rPr>
        <w:t>.</w:t>
      </w:r>
      <w:r w:rsidR="008A4B0D">
        <w:rPr>
          <w:rFonts w:ascii="宋体" w:eastAsia="宋体" w:hAnsi="宋体"/>
          <w:sz w:val="24"/>
        </w:rPr>
        <w:t xml:space="preserve"> </w:t>
      </w:r>
      <w:r w:rsidR="00F50EDC" w:rsidRPr="00B318F0">
        <w:rPr>
          <w:rFonts w:ascii="宋体" w:eastAsia="宋体" w:hAnsi="宋体" w:hint="eastAsia"/>
          <w:sz w:val="24"/>
        </w:rPr>
        <w:t>学科综合考试由笔试和面试两部分组成，其中笔试部分成绩占</w:t>
      </w:r>
      <w:r w:rsidR="00F50EDC" w:rsidRPr="00B318F0">
        <w:rPr>
          <w:rFonts w:ascii="宋体" w:eastAsia="宋体" w:hAnsi="宋体"/>
          <w:sz w:val="24"/>
        </w:rPr>
        <w:t>4</w:t>
      </w:r>
      <w:r w:rsidR="00F50EDC" w:rsidRPr="00B318F0">
        <w:rPr>
          <w:rFonts w:ascii="宋体" w:eastAsia="宋体" w:hAnsi="宋体" w:hint="eastAsia"/>
          <w:sz w:val="24"/>
        </w:rPr>
        <w:t>0％，</w:t>
      </w:r>
      <w:r w:rsidR="00F50EDC" w:rsidRPr="00B318F0">
        <w:rPr>
          <w:rFonts w:ascii="宋体" w:eastAsia="宋体" w:hAnsi="宋体"/>
          <w:sz w:val="24"/>
        </w:rPr>
        <w:t>面试</w:t>
      </w:r>
      <w:r w:rsidR="00F50EDC" w:rsidRPr="00B318F0">
        <w:rPr>
          <w:rFonts w:ascii="宋体" w:eastAsia="宋体" w:hAnsi="宋体" w:hint="eastAsia"/>
          <w:sz w:val="24"/>
        </w:rPr>
        <w:t>部分</w:t>
      </w:r>
      <w:r w:rsidR="00F50EDC" w:rsidRPr="00B318F0">
        <w:rPr>
          <w:rFonts w:ascii="宋体" w:eastAsia="宋体" w:hAnsi="宋体"/>
          <w:sz w:val="24"/>
        </w:rPr>
        <w:t>成绩占6</w:t>
      </w:r>
      <w:r w:rsidR="00F50EDC" w:rsidRPr="00B318F0">
        <w:rPr>
          <w:rFonts w:ascii="宋体" w:eastAsia="宋体" w:hAnsi="宋体" w:hint="eastAsia"/>
          <w:sz w:val="24"/>
        </w:rPr>
        <w:t>0％。</w:t>
      </w:r>
    </w:p>
    <w:p w:rsidR="00242E5A" w:rsidRPr="00B318F0" w:rsidRDefault="00242E5A" w:rsidP="008A4B0D">
      <w:pPr>
        <w:spacing w:line="400" w:lineRule="exact"/>
        <w:ind w:firstLineChars="202" w:firstLine="485"/>
        <w:rPr>
          <w:rFonts w:ascii="宋体" w:eastAsia="宋体" w:hAnsi="宋体"/>
          <w:sz w:val="24"/>
        </w:rPr>
      </w:pPr>
      <w:r w:rsidRPr="00B318F0">
        <w:rPr>
          <w:rFonts w:ascii="宋体" w:eastAsia="宋体" w:hAnsi="宋体" w:hint="eastAsia"/>
          <w:sz w:val="24"/>
        </w:rPr>
        <w:t>2</w:t>
      </w:r>
      <w:r w:rsidR="00B318F0" w:rsidRPr="00B318F0">
        <w:rPr>
          <w:rFonts w:ascii="宋体" w:eastAsia="宋体" w:hAnsi="宋体" w:hint="eastAsia"/>
          <w:sz w:val="24"/>
        </w:rPr>
        <w:t>.</w:t>
      </w:r>
      <w:r w:rsidR="00B318F0" w:rsidRPr="00B318F0">
        <w:rPr>
          <w:rFonts w:ascii="宋体" w:eastAsia="宋体" w:hAnsi="宋体"/>
          <w:sz w:val="24"/>
        </w:rPr>
        <w:t xml:space="preserve"> </w:t>
      </w:r>
      <w:r w:rsidR="00F50EDC" w:rsidRPr="00B318F0">
        <w:rPr>
          <w:rFonts w:ascii="宋体" w:eastAsia="宋体" w:hAnsi="宋体"/>
          <w:sz w:val="24"/>
        </w:rPr>
        <w:t>学科综合水平笔试</w:t>
      </w:r>
      <w:r w:rsidR="00F50EDC" w:rsidRPr="00B318F0">
        <w:rPr>
          <w:rFonts w:ascii="宋体" w:eastAsia="宋体" w:hAnsi="宋体" w:hint="eastAsia"/>
          <w:sz w:val="24"/>
        </w:rPr>
        <w:t>：时间为120分钟，考试内容涵盖本学科基础理论、专业知识及相关学科基础理论知识，</w:t>
      </w:r>
      <w:r w:rsidR="00F50EDC" w:rsidRPr="00B318F0">
        <w:rPr>
          <w:rFonts w:ascii="宋体" w:eastAsia="宋体" w:hAnsi="宋体"/>
          <w:sz w:val="24"/>
        </w:rPr>
        <w:t>考核内容</w:t>
      </w:r>
      <w:r w:rsidR="00F50EDC" w:rsidRPr="00B318F0">
        <w:rPr>
          <w:rFonts w:ascii="宋体" w:eastAsia="宋体" w:hAnsi="宋体" w:hint="eastAsia"/>
          <w:sz w:val="24"/>
        </w:rPr>
        <w:t>主要包括</w:t>
      </w:r>
      <w:r w:rsidR="00F50EDC" w:rsidRPr="00B318F0">
        <w:rPr>
          <w:rFonts w:ascii="宋体" w:eastAsia="宋体" w:hAnsi="宋体"/>
          <w:sz w:val="24"/>
        </w:rPr>
        <w:t>：</w:t>
      </w:r>
      <w:r w:rsidR="00F50EDC" w:rsidRPr="00B318F0">
        <w:rPr>
          <w:rFonts w:ascii="宋体" w:eastAsia="宋体" w:hAnsi="宋体" w:hint="eastAsia"/>
          <w:sz w:val="24"/>
        </w:rPr>
        <w:t>（1）本专业</w:t>
      </w:r>
      <w:r w:rsidR="00F50EDC" w:rsidRPr="00B318F0">
        <w:rPr>
          <w:rFonts w:ascii="宋体" w:eastAsia="宋体" w:hAnsi="宋体"/>
          <w:sz w:val="24"/>
        </w:rPr>
        <w:t>相关技术和理论知识；</w:t>
      </w:r>
      <w:r w:rsidR="00F50EDC">
        <w:rPr>
          <w:rFonts w:ascii="宋体" w:eastAsia="宋体" w:hAnsi="宋体" w:hint="eastAsia"/>
          <w:sz w:val="24"/>
        </w:rPr>
        <w:t>（2）</w:t>
      </w:r>
      <w:r w:rsidR="00F50EDC" w:rsidRPr="00B318F0">
        <w:rPr>
          <w:rFonts w:ascii="宋体" w:eastAsia="宋体" w:hAnsi="宋体"/>
          <w:sz w:val="24"/>
        </w:rPr>
        <w:t>综合分析问题的能力，以实验设计为主；</w:t>
      </w:r>
      <w:r w:rsidR="00F50EDC">
        <w:rPr>
          <w:rFonts w:ascii="宋体" w:eastAsia="宋体" w:hAnsi="宋体" w:hint="eastAsia"/>
          <w:sz w:val="24"/>
        </w:rPr>
        <w:t>（3）</w:t>
      </w:r>
      <w:r w:rsidR="00F50EDC" w:rsidRPr="00B318F0">
        <w:rPr>
          <w:rFonts w:ascii="宋体" w:eastAsia="宋体" w:hAnsi="宋体"/>
          <w:sz w:val="24"/>
        </w:rPr>
        <w:t>文献阅读能力。</w:t>
      </w:r>
    </w:p>
    <w:p w:rsidR="00242E5A" w:rsidRPr="00B318F0" w:rsidRDefault="00B318F0" w:rsidP="008A4B0D">
      <w:pPr>
        <w:spacing w:line="400" w:lineRule="exact"/>
        <w:ind w:firstLineChars="202" w:firstLine="485"/>
        <w:rPr>
          <w:rFonts w:ascii="宋体" w:eastAsia="宋体" w:hAnsi="宋体"/>
          <w:sz w:val="24"/>
        </w:rPr>
      </w:pPr>
      <w:r w:rsidRPr="00B318F0">
        <w:rPr>
          <w:rFonts w:ascii="宋体" w:eastAsia="宋体" w:hAnsi="宋体"/>
          <w:sz w:val="24"/>
        </w:rPr>
        <w:t xml:space="preserve">3. </w:t>
      </w:r>
      <w:r w:rsidR="00F50EDC" w:rsidRPr="00B318F0">
        <w:rPr>
          <w:rFonts w:ascii="宋体" w:eastAsia="宋体" w:hAnsi="宋体" w:hint="eastAsia"/>
          <w:sz w:val="24"/>
        </w:rPr>
        <w:t>按学科专业</w:t>
      </w:r>
      <w:r w:rsidR="00F50EDC" w:rsidRPr="00B318F0">
        <w:rPr>
          <w:rFonts w:ascii="宋体" w:eastAsia="宋体" w:hAnsi="宋体"/>
          <w:sz w:val="24"/>
        </w:rPr>
        <w:t>成立</w:t>
      </w:r>
      <w:r w:rsidR="00F50EDC" w:rsidRPr="00B318F0">
        <w:rPr>
          <w:rFonts w:ascii="宋体" w:eastAsia="宋体" w:hAnsi="宋体" w:hint="eastAsia"/>
          <w:sz w:val="24"/>
        </w:rPr>
        <w:t>学科综合</w:t>
      </w:r>
      <w:r w:rsidR="00F50EDC" w:rsidRPr="00B318F0">
        <w:rPr>
          <w:rFonts w:ascii="宋体" w:eastAsia="宋体" w:hAnsi="宋体"/>
          <w:sz w:val="24"/>
        </w:rPr>
        <w:t>考核</w:t>
      </w:r>
      <w:r w:rsidR="00F50EDC" w:rsidRPr="00B318F0">
        <w:rPr>
          <w:rFonts w:ascii="宋体" w:eastAsia="宋体" w:hAnsi="宋体" w:hint="eastAsia"/>
          <w:sz w:val="24"/>
        </w:rPr>
        <w:t>专家</w:t>
      </w:r>
      <w:r w:rsidR="00F50EDC" w:rsidRPr="00B318F0">
        <w:rPr>
          <w:rFonts w:ascii="宋体" w:eastAsia="宋体" w:hAnsi="宋体"/>
          <w:sz w:val="24"/>
        </w:rPr>
        <w:t>小组，由本学科或相关学科5名以上</w:t>
      </w:r>
      <w:r w:rsidR="00F50EDC" w:rsidRPr="00B318F0">
        <w:rPr>
          <w:rFonts w:ascii="宋体" w:eastAsia="宋体" w:hAnsi="宋体" w:hint="eastAsia"/>
          <w:sz w:val="24"/>
        </w:rPr>
        <w:t>具有</w:t>
      </w:r>
      <w:r w:rsidR="00F50EDC" w:rsidRPr="00B318F0">
        <w:rPr>
          <w:rFonts w:ascii="宋体" w:eastAsia="宋体" w:hAnsi="宋体"/>
          <w:sz w:val="24"/>
        </w:rPr>
        <w:t>高级专业技术职务的专家组成</w:t>
      </w:r>
      <w:r w:rsidR="00F50EDC" w:rsidRPr="00B318F0">
        <w:rPr>
          <w:rFonts w:ascii="宋体" w:eastAsia="宋体" w:hAnsi="宋体" w:hint="eastAsia"/>
          <w:sz w:val="24"/>
        </w:rPr>
        <w:t>，其中</w:t>
      </w:r>
      <w:r w:rsidR="00F50EDC" w:rsidRPr="00B318F0">
        <w:rPr>
          <w:rFonts w:ascii="宋体" w:eastAsia="宋体" w:hAnsi="宋体"/>
          <w:sz w:val="24"/>
        </w:rPr>
        <w:t>博士生导师不少于三名</w:t>
      </w:r>
      <w:r w:rsidR="00F50EDC" w:rsidRPr="00B318F0">
        <w:rPr>
          <w:rFonts w:ascii="宋体" w:eastAsia="宋体" w:hAnsi="宋体" w:hint="eastAsia"/>
          <w:sz w:val="24"/>
        </w:rPr>
        <w:t>。导师可以</w:t>
      </w:r>
      <w:r w:rsidR="00F50EDC" w:rsidRPr="00B318F0">
        <w:rPr>
          <w:rFonts w:ascii="宋体" w:eastAsia="宋体" w:hAnsi="宋体"/>
          <w:sz w:val="24"/>
        </w:rPr>
        <w:t>参加考核小组，但不得担任考核小组负责人。</w:t>
      </w:r>
    </w:p>
    <w:p w:rsidR="00B318F0" w:rsidRPr="00B318F0" w:rsidRDefault="00B318F0" w:rsidP="008A4B0D">
      <w:pPr>
        <w:spacing w:line="400" w:lineRule="exact"/>
        <w:ind w:firstLineChars="202" w:firstLine="485"/>
        <w:rPr>
          <w:rFonts w:ascii="宋体" w:eastAsia="宋体" w:hAnsi="宋体"/>
          <w:sz w:val="24"/>
        </w:rPr>
      </w:pPr>
      <w:r w:rsidRPr="00B318F0">
        <w:rPr>
          <w:rFonts w:ascii="宋体" w:eastAsia="宋体" w:hAnsi="宋体"/>
          <w:sz w:val="24"/>
        </w:rPr>
        <w:t xml:space="preserve">4. </w:t>
      </w:r>
      <w:r w:rsidR="00F50EDC" w:rsidRPr="00B318F0">
        <w:rPr>
          <w:rFonts w:ascii="宋体" w:eastAsia="宋体" w:hAnsi="宋体" w:hint="eastAsia"/>
          <w:sz w:val="24"/>
        </w:rPr>
        <w:t>学科综合</w:t>
      </w:r>
      <w:r w:rsidR="00F50EDC" w:rsidRPr="00B318F0">
        <w:rPr>
          <w:rFonts w:ascii="宋体" w:eastAsia="宋体" w:hAnsi="宋体"/>
          <w:sz w:val="24"/>
        </w:rPr>
        <w:t>考核面试工作</w:t>
      </w:r>
      <w:r w:rsidR="00F50EDC" w:rsidRPr="00B318F0">
        <w:rPr>
          <w:rFonts w:ascii="宋体" w:eastAsia="宋体" w:hAnsi="宋体" w:hint="eastAsia"/>
          <w:sz w:val="24"/>
        </w:rPr>
        <w:t>主要</w:t>
      </w:r>
      <w:r w:rsidR="00F50EDC" w:rsidRPr="00B318F0">
        <w:rPr>
          <w:rFonts w:ascii="宋体" w:eastAsia="宋体" w:hAnsi="宋体"/>
          <w:sz w:val="24"/>
        </w:rPr>
        <w:t>考察</w:t>
      </w:r>
      <w:r w:rsidR="00F50EDC" w:rsidRPr="00B318F0">
        <w:rPr>
          <w:rFonts w:ascii="宋体" w:eastAsia="宋体" w:hAnsi="宋体" w:hint="eastAsia"/>
          <w:sz w:val="24"/>
        </w:rPr>
        <w:t>博士研究生综合能力，如逻辑思维能力、分析问题能力、创新能力、应变能力、口头表达能力和外语水平等。</w:t>
      </w:r>
      <w:r w:rsidR="00F50EDC" w:rsidRPr="00B318F0">
        <w:rPr>
          <w:rFonts w:ascii="宋体" w:eastAsia="宋体" w:hAnsi="宋体"/>
          <w:sz w:val="24"/>
        </w:rPr>
        <w:t>面试</w:t>
      </w:r>
      <w:r w:rsidR="00F50EDC" w:rsidRPr="00B318F0">
        <w:rPr>
          <w:rFonts w:ascii="宋体" w:eastAsia="宋体" w:hAnsi="宋体" w:hint="eastAsia"/>
          <w:sz w:val="24"/>
        </w:rPr>
        <w:t>工作</w:t>
      </w:r>
      <w:r w:rsidR="00F50EDC" w:rsidRPr="00B318F0">
        <w:rPr>
          <w:rFonts w:ascii="宋体" w:eastAsia="宋体" w:hAnsi="宋体"/>
          <w:sz w:val="24"/>
        </w:rPr>
        <w:t>流程为：</w:t>
      </w:r>
      <w:r w:rsidR="00F50EDC" w:rsidRPr="00B318F0">
        <w:rPr>
          <w:rFonts w:ascii="宋体" w:eastAsia="宋体" w:hAnsi="宋体" w:hint="eastAsia"/>
          <w:sz w:val="24"/>
        </w:rPr>
        <w:t>首先研究生</w:t>
      </w:r>
      <w:r w:rsidR="00F50EDC" w:rsidRPr="00B318F0">
        <w:rPr>
          <w:rFonts w:ascii="宋体" w:eastAsia="宋体" w:hAnsi="宋体"/>
          <w:sz w:val="24"/>
        </w:rPr>
        <w:t>综合汇报15</w:t>
      </w:r>
      <w:r w:rsidR="00F50EDC" w:rsidRPr="00B318F0">
        <w:rPr>
          <w:rFonts w:ascii="宋体" w:eastAsia="宋体" w:hAnsi="宋体" w:hint="eastAsia"/>
          <w:sz w:val="24"/>
        </w:rPr>
        <w:t>分钟</w:t>
      </w:r>
      <w:r w:rsidR="00F50EDC" w:rsidRPr="00B318F0">
        <w:rPr>
          <w:rFonts w:ascii="宋体" w:eastAsia="宋体" w:hAnsi="宋体"/>
          <w:sz w:val="24"/>
        </w:rPr>
        <w:t>，</w:t>
      </w:r>
      <w:r w:rsidR="00F50EDC" w:rsidRPr="00B318F0">
        <w:rPr>
          <w:rFonts w:ascii="宋体" w:eastAsia="宋体" w:hAnsi="宋体" w:hint="eastAsia"/>
          <w:sz w:val="24"/>
        </w:rPr>
        <w:t>然后</w:t>
      </w:r>
      <w:r w:rsidR="00F50EDC" w:rsidRPr="00B318F0">
        <w:rPr>
          <w:rFonts w:ascii="宋体" w:eastAsia="宋体" w:hAnsi="宋体"/>
          <w:sz w:val="24"/>
        </w:rPr>
        <w:t>专家提问15</w:t>
      </w:r>
      <w:r w:rsidR="00F50EDC" w:rsidRPr="00B318F0">
        <w:rPr>
          <w:rFonts w:ascii="宋体" w:eastAsia="宋体" w:hAnsi="宋体" w:hint="eastAsia"/>
          <w:sz w:val="24"/>
        </w:rPr>
        <w:t>分钟</w:t>
      </w:r>
      <w:r w:rsidR="00F50EDC" w:rsidRPr="00B318F0">
        <w:rPr>
          <w:rFonts w:ascii="宋体" w:eastAsia="宋体" w:hAnsi="宋体"/>
          <w:sz w:val="24"/>
        </w:rPr>
        <w:t>，每位专家根据博士生综合考核情况进行评分，计算平均分为该生的面试成绩。</w:t>
      </w:r>
    </w:p>
    <w:p w:rsidR="00964DE9" w:rsidRPr="00B318F0" w:rsidRDefault="00B318F0" w:rsidP="008A4B0D">
      <w:pPr>
        <w:spacing w:line="400" w:lineRule="exact"/>
        <w:ind w:firstLineChars="202" w:firstLine="487"/>
        <w:rPr>
          <w:rFonts w:ascii="宋体" w:eastAsia="宋体" w:hAnsi="宋体"/>
          <w:b/>
          <w:sz w:val="24"/>
        </w:rPr>
      </w:pPr>
      <w:bookmarkStart w:id="1" w:name="_GoBack"/>
      <w:bookmarkEnd w:id="1"/>
      <w:r w:rsidRPr="00B318F0">
        <w:rPr>
          <w:rFonts w:ascii="宋体" w:eastAsia="宋体" w:hAnsi="宋体" w:hint="eastAsia"/>
          <w:b/>
          <w:sz w:val="24"/>
        </w:rPr>
        <w:t>三、考核</w:t>
      </w:r>
      <w:r w:rsidRPr="00B318F0">
        <w:rPr>
          <w:rFonts w:ascii="宋体" w:eastAsia="宋体" w:hAnsi="宋体"/>
          <w:b/>
          <w:sz w:val="24"/>
        </w:rPr>
        <w:t>结果与处理</w:t>
      </w:r>
    </w:p>
    <w:p w:rsidR="00964DE9" w:rsidRPr="00B318F0" w:rsidRDefault="008A4B0D" w:rsidP="008A4B0D">
      <w:pPr>
        <w:spacing w:line="400" w:lineRule="exact"/>
        <w:ind w:firstLineChars="202" w:firstLine="485"/>
        <w:rPr>
          <w:rFonts w:ascii="宋体" w:eastAsia="宋体" w:hAnsi="宋体"/>
          <w:sz w:val="24"/>
        </w:rPr>
      </w:pPr>
      <w:r>
        <w:rPr>
          <w:rFonts w:ascii="宋体" w:eastAsia="宋体" w:hAnsi="宋体" w:hint="eastAsia"/>
          <w:sz w:val="24"/>
        </w:rPr>
        <w:t xml:space="preserve">1. </w:t>
      </w:r>
      <w:r w:rsidR="000F3C82" w:rsidRPr="00B318F0">
        <w:rPr>
          <w:rFonts w:ascii="宋体" w:eastAsia="宋体" w:hAnsi="宋体" w:hint="eastAsia"/>
          <w:sz w:val="24"/>
        </w:rPr>
        <w:t>根据</w:t>
      </w:r>
      <w:r w:rsidR="000F3C82" w:rsidRPr="00B318F0">
        <w:rPr>
          <w:rFonts w:ascii="宋体" w:eastAsia="宋体" w:hAnsi="宋体"/>
          <w:sz w:val="24"/>
        </w:rPr>
        <w:t>博士研究生学科综合考核</w:t>
      </w:r>
      <w:r w:rsidR="00964DE9" w:rsidRPr="00B318F0">
        <w:rPr>
          <w:rFonts w:ascii="宋体" w:eastAsia="宋体" w:hAnsi="宋体"/>
          <w:sz w:val="24"/>
        </w:rPr>
        <w:t>笔试成绩</w:t>
      </w:r>
      <w:r w:rsidR="000F3C82" w:rsidRPr="00B318F0">
        <w:rPr>
          <w:rFonts w:ascii="宋体" w:eastAsia="宋体" w:hAnsi="宋体" w:hint="eastAsia"/>
          <w:sz w:val="24"/>
        </w:rPr>
        <w:t>和</w:t>
      </w:r>
      <w:r w:rsidR="00964DE9" w:rsidRPr="00B318F0">
        <w:rPr>
          <w:rFonts w:ascii="宋体" w:eastAsia="宋体" w:hAnsi="宋体"/>
          <w:sz w:val="24"/>
        </w:rPr>
        <w:t>面试成绩</w:t>
      </w:r>
      <w:r w:rsidR="000F3C82" w:rsidRPr="00B318F0">
        <w:rPr>
          <w:rFonts w:ascii="宋体" w:eastAsia="宋体" w:hAnsi="宋体" w:hint="eastAsia"/>
          <w:sz w:val="24"/>
        </w:rPr>
        <w:t>计算总</w:t>
      </w:r>
      <w:r w:rsidR="000F3C82" w:rsidRPr="00B318F0">
        <w:rPr>
          <w:rFonts w:ascii="宋体" w:eastAsia="宋体" w:hAnsi="宋体"/>
          <w:sz w:val="24"/>
        </w:rPr>
        <w:t>分</w:t>
      </w:r>
      <w:r w:rsidR="00964DE9" w:rsidRPr="00B318F0">
        <w:rPr>
          <w:rFonts w:ascii="宋体" w:eastAsia="宋体" w:hAnsi="宋体"/>
          <w:sz w:val="24"/>
        </w:rPr>
        <w:t>，按总分排序，评出优秀、合格和暂缓通过三种等级，优秀比例</w:t>
      </w:r>
      <w:r w:rsidR="00B318F0" w:rsidRPr="00B318F0">
        <w:rPr>
          <w:rFonts w:ascii="宋体" w:eastAsia="宋体" w:hAnsi="宋体" w:hint="eastAsia"/>
          <w:sz w:val="24"/>
        </w:rPr>
        <w:t>不超过</w:t>
      </w:r>
      <w:r w:rsidR="00964DE9" w:rsidRPr="00B318F0">
        <w:rPr>
          <w:rFonts w:ascii="宋体" w:eastAsia="宋体" w:hAnsi="宋体"/>
          <w:sz w:val="24"/>
        </w:rPr>
        <w:t>实际参加考核人数的</w:t>
      </w:r>
      <w:r w:rsidR="00B318F0" w:rsidRPr="00B318F0">
        <w:rPr>
          <w:rFonts w:ascii="宋体" w:eastAsia="宋体" w:hAnsi="宋体"/>
          <w:sz w:val="24"/>
        </w:rPr>
        <w:t>20</w:t>
      </w:r>
      <w:r w:rsidR="00964DE9" w:rsidRPr="00B318F0">
        <w:rPr>
          <w:rFonts w:ascii="宋体" w:eastAsia="宋体" w:hAnsi="宋体"/>
          <w:sz w:val="24"/>
        </w:rPr>
        <w:t>%，暂缓通过的比例不少于实际参加考核人数的1</w:t>
      </w:r>
      <w:r w:rsidR="0084618C" w:rsidRPr="00B318F0">
        <w:rPr>
          <w:rFonts w:ascii="宋体" w:eastAsia="宋体" w:hAnsi="宋体"/>
          <w:sz w:val="24"/>
        </w:rPr>
        <w:t>0</w:t>
      </w:r>
      <w:r w:rsidR="00964DE9" w:rsidRPr="00B318F0">
        <w:rPr>
          <w:rFonts w:ascii="宋体" w:eastAsia="宋体" w:hAnsi="宋体"/>
          <w:sz w:val="24"/>
        </w:rPr>
        <w:t>%。笔试或面试小于60分者直接认定为暂缓通过。</w:t>
      </w:r>
    </w:p>
    <w:p w:rsidR="00964DE9" w:rsidRPr="00B318F0" w:rsidRDefault="008A4B0D" w:rsidP="008A4B0D">
      <w:pPr>
        <w:spacing w:line="400" w:lineRule="exact"/>
        <w:ind w:firstLineChars="202" w:firstLine="485"/>
        <w:rPr>
          <w:rFonts w:ascii="宋体" w:eastAsia="宋体" w:hAnsi="宋体"/>
          <w:sz w:val="24"/>
        </w:rPr>
      </w:pPr>
      <w:r>
        <w:rPr>
          <w:rFonts w:ascii="宋体" w:eastAsia="宋体" w:hAnsi="宋体" w:hint="eastAsia"/>
          <w:sz w:val="24"/>
        </w:rPr>
        <w:t xml:space="preserve">2. </w:t>
      </w:r>
      <w:r w:rsidR="00964DE9" w:rsidRPr="00B318F0">
        <w:rPr>
          <w:rFonts w:ascii="宋体" w:eastAsia="宋体" w:hAnsi="宋体"/>
          <w:sz w:val="24"/>
        </w:rPr>
        <w:t>对于暂缓通过的博士生，学院将根据具体情况建议学生择期重新考核或退学。博士生在学期间共有两次综合考核机会，第一次考核暂缓通过者允许择期另行考核（两次考核时间间隔不得少于6个月），两次考核均未通过者按退学处理。</w:t>
      </w:r>
    </w:p>
    <w:p w:rsidR="00120C76" w:rsidRPr="00F06E19" w:rsidRDefault="00F06E19" w:rsidP="00F06E19">
      <w:pPr>
        <w:spacing w:line="400" w:lineRule="exact"/>
        <w:ind w:firstLineChars="202" w:firstLine="485"/>
        <w:rPr>
          <w:rFonts w:ascii="宋体" w:eastAsia="宋体" w:hAnsi="宋体" w:hint="eastAsia"/>
          <w:sz w:val="24"/>
        </w:rPr>
      </w:pPr>
      <w:r w:rsidRPr="00F06E19">
        <w:rPr>
          <w:rFonts w:ascii="宋体" w:eastAsia="宋体" w:hAnsi="宋体" w:hint="eastAsia"/>
          <w:sz w:val="24"/>
        </w:rPr>
        <w:t>3. 通过学院</w:t>
      </w:r>
      <w:r w:rsidRPr="00F06E19">
        <w:rPr>
          <w:rFonts w:ascii="宋体" w:eastAsia="宋体" w:hAnsi="宋体"/>
          <w:sz w:val="24"/>
        </w:rPr>
        <w:t>综合考核的博士生名单将进行公示并</w:t>
      </w:r>
      <w:r w:rsidRPr="00F06E19">
        <w:rPr>
          <w:rFonts w:ascii="宋体" w:eastAsia="宋体" w:hAnsi="宋体" w:hint="eastAsia"/>
          <w:sz w:val="24"/>
        </w:rPr>
        <w:t>上</w:t>
      </w:r>
      <w:r w:rsidRPr="00F06E19">
        <w:rPr>
          <w:rFonts w:ascii="宋体" w:eastAsia="宋体" w:hAnsi="宋体"/>
          <w:sz w:val="24"/>
        </w:rPr>
        <w:t>报研究生院</w:t>
      </w:r>
      <w:r w:rsidRPr="00F06E19">
        <w:rPr>
          <w:rFonts w:ascii="宋体" w:eastAsia="宋体" w:hAnsi="宋体" w:hint="eastAsia"/>
          <w:sz w:val="24"/>
        </w:rPr>
        <w:t>审查</w:t>
      </w:r>
      <w:r w:rsidRPr="00F06E19">
        <w:rPr>
          <w:rFonts w:ascii="宋体" w:eastAsia="宋体" w:hAnsi="宋体"/>
          <w:sz w:val="24"/>
        </w:rPr>
        <w:t>备案。</w:t>
      </w:r>
    </w:p>
    <w:sectPr w:rsidR="00120C76" w:rsidRPr="00F06E19" w:rsidSect="00F06E19">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E9"/>
    <w:rsid w:val="000F3C82"/>
    <w:rsid w:val="00120C76"/>
    <w:rsid w:val="00242E5A"/>
    <w:rsid w:val="0084618C"/>
    <w:rsid w:val="008A4B0D"/>
    <w:rsid w:val="00964DE9"/>
    <w:rsid w:val="00B318F0"/>
    <w:rsid w:val="00C01756"/>
    <w:rsid w:val="00F06E19"/>
    <w:rsid w:val="00F5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3896"/>
  <w15:chartTrackingRefBased/>
  <w15:docId w15:val="{D9D5E595-685A-44C1-A342-41EF0F3C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1">
    <w:name w:val="ti1"/>
    <w:basedOn w:val="a"/>
    <w:rsid w:val="00964DE9"/>
    <w:pPr>
      <w:widowControl/>
      <w:spacing w:before="100" w:beforeAutospacing="1" w:after="150" w:line="450" w:lineRule="atLeast"/>
      <w:jc w:val="center"/>
    </w:pPr>
    <w:rPr>
      <w:rFonts w:ascii="宋体" w:eastAsia="宋体" w:hAnsi="宋体" w:cs="宋体"/>
      <w:b/>
      <w:bCs/>
      <w:kern w:val="0"/>
      <w:sz w:val="24"/>
      <w:szCs w:val="24"/>
    </w:rPr>
  </w:style>
  <w:style w:type="paragraph" w:styleId="a3">
    <w:name w:val="List Paragraph"/>
    <w:basedOn w:val="a"/>
    <w:uiPriority w:val="34"/>
    <w:qFormat/>
    <w:rsid w:val="00964DE9"/>
    <w:pPr>
      <w:ind w:firstLineChars="200" w:firstLine="420"/>
    </w:pPr>
  </w:style>
  <w:style w:type="character" w:styleId="a4">
    <w:name w:val="Strong"/>
    <w:basedOn w:val="a0"/>
    <w:uiPriority w:val="22"/>
    <w:qFormat/>
    <w:rsid w:val="00242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36970">
      <w:bodyDiv w:val="1"/>
      <w:marLeft w:val="0"/>
      <w:marRight w:val="0"/>
      <w:marTop w:val="0"/>
      <w:marBottom w:val="0"/>
      <w:divBdr>
        <w:top w:val="none" w:sz="0" w:space="0" w:color="auto"/>
        <w:left w:val="none" w:sz="0" w:space="0" w:color="auto"/>
        <w:bottom w:val="none" w:sz="0" w:space="0" w:color="auto"/>
        <w:right w:val="none" w:sz="0" w:space="0" w:color="auto"/>
      </w:divBdr>
      <w:divsChild>
        <w:div w:id="1554536631">
          <w:marLeft w:val="0"/>
          <w:marRight w:val="0"/>
          <w:marTop w:val="0"/>
          <w:marBottom w:val="0"/>
          <w:divBdr>
            <w:top w:val="none" w:sz="0" w:space="0" w:color="auto"/>
            <w:left w:val="none" w:sz="0" w:space="0" w:color="auto"/>
            <w:bottom w:val="none" w:sz="0" w:space="0" w:color="auto"/>
            <w:right w:val="none" w:sz="0" w:space="0" w:color="auto"/>
          </w:divBdr>
          <w:divsChild>
            <w:div w:id="160201716">
              <w:marLeft w:val="0"/>
              <w:marRight w:val="0"/>
              <w:marTop w:val="0"/>
              <w:marBottom w:val="0"/>
              <w:divBdr>
                <w:top w:val="none" w:sz="0" w:space="0" w:color="auto"/>
                <w:left w:val="none" w:sz="0" w:space="0" w:color="auto"/>
                <w:bottom w:val="none" w:sz="0" w:space="0" w:color="auto"/>
                <w:right w:val="none" w:sz="0" w:space="0" w:color="auto"/>
              </w:divBdr>
              <w:divsChild>
                <w:div w:id="516117613">
                  <w:marLeft w:val="0"/>
                  <w:marRight w:val="0"/>
                  <w:marTop w:val="0"/>
                  <w:marBottom w:val="0"/>
                  <w:divBdr>
                    <w:top w:val="none" w:sz="0" w:space="0" w:color="auto"/>
                    <w:left w:val="none" w:sz="0" w:space="0" w:color="auto"/>
                    <w:bottom w:val="none" w:sz="0" w:space="0" w:color="auto"/>
                    <w:right w:val="none" w:sz="0" w:space="0" w:color="auto"/>
                  </w:divBdr>
                  <w:divsChild>
                    <w:div w:id="840706799">
                      <w:marLeft w:val="0"/>
                      <w:marRight w:val="0"/>
                      <w:marTop w:val="0"/>
                      <w:marBottom w:val="0"/>
                      <w:divBdr>
                        <w:top w:val="none" w:sz="0" w:space="0" w:color="auto"/>
                        <w:left w:val="none" w:sz="0" w:space="0" w:color="auto"/>
                        <w:bottom w:val="none" w:sz="0" w:space="0" w:color="auto"/>
                        <w:right w:val="none" w:sz="0" w:space="0" w:color="auto"/>
                      </w:divBdr>
                      <w:divsChild>
                        <w:div w:id="1436485844">
                          <w:marLeft w:val="0"/>
                          <w:marRight w:val="0"/>
                          <w:marTop w:val="0"/>
                          <w:marBottom w:val="300"/>
                          <w:divBdr>
                            <w:top w:val="none" w:sz="0" w:space="0" w:color="auto"/>
                            <w:left w:val="none" w:sz="0" w:space="0" w:color="auto"/>
                            <w:bottom w:val="none" w:sz="0" w:space="0" w:color="auto"/>
                            <w:right w:val="none" w:sz="0" w:space="0" w:color="auto"/>
                          </w:divBdr>
                          <w:divsChild>
                            <w:div w:id="1214390170">
                              <w:marLeft w:val="0"/>
                              <w:marRight w:val="0"/>
                              <w:marTop w:val="0"/>
                              <w:marBottom w:val="0"/>
                              <w:divBdr>
                                <w:top w:val="none" w:sz="0" w:space="0" w:color="auto"/>
                                <w:left w:val="none" w:sz="0" w:space="0" w:color="auto"/>
                                <w:bottom w:val="none" w:sz="0" w:space="0" w:color="auto"/>
                                <w:right w:val="none" w:sz="0" w:space="0" w:color="auto"/>
                              </w:divBdr>
                              <w:divsChild>
                                <w:div w:id="1487669811">
                                  <w:marLeft w:val="0"/>
                                  <w:marRight w:val="0"/>
                                  <w:marTop w:val="0"/>
                                  <w:marBottom w:val="0"/>
                                  <w:divBdr>
                                    <w:top w:val="none" w:sz="0" w:space="0" w:color="auto"/>
                                    <w:left w:val="none" w:sz="0" w:space="0" w:color="auto"/>
                                    <w:bottom w:val="none" w:sz="0" w:space="0" w:color="auto"/>
                                    <w:right w:val="none" w:sz="0" w:space="0" w:color="auto"/>
                                  </w:divBdr>
                                  <w:divsChild>
                                    <w:div w:id="817499686">
                                      <w:marLeft w:val="0"/>
                                      <w:marRight w:val="0"/>
                                      <w:marTop w:val="0"/>
                                      <w:marBottom w:val="0"/>
                                      <w:divBdr>
                                        <w:top w:val="none" w:sz="0" w:space="0" w:color="auto"/>
                                        <w:left w:val="none" w:sz="0" w:space="0" w:color="auto"/>
                                        <w:bottom w:val="none" w:sz="0" w:space="0" w:color="auto"/>
                                        <w:right w:val="none" w:sz="0" w:space="0" w:color="auto"/>
                                      </w:divBdr>
                                      <w:divsChild>
                                        <w:div w:id="20398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93431">
      <w:bodyDiv w:val="1"/>
      <w:marLeft w:val="0"/>
      <w:marRight w:val="0"/>
      <w:marTop w:val="0"/>
      <w:marBottom w:val="0"/>
      <w:divBdr>
        <w:top w:val="none" w:sz="0" w:space="0" w:color="auto"/>
        <w:left w:val="none" w:sz="0" w:space="0" w:color="auto"/>
        <w:bottom w:val="none" w:sz="0" w:space="0" w:color="auto"/>
        <w:right w:val="none" w:sz="0" w:space="0" w:color="auto"/>
      </w:divBdr>
      <w:divsChild>
        <w:div w:id="398984027">
          <w:marLeft w:val="0"/>
          <w:marRight w:val="0"/>
          <w:marTop w:val="0"/>
          <w:marBottom w:val="0"/>
          <w:divBdr>
            <w:top w:val="none" w:sz="0" w:space="0" w:color="auto"/>
            <w:left w:val="none" w:sz="0" w:space="0" w:color="auto"/>
            <w:bottom w:val="none" w:sz="0" w:space="0" w:color="auto"/>
            <w:right w:val="none" w:sz="0" w:space="0" w:color="auto"/>
          </w:divBdr>
          <w:divsChild>
            <w:div w:id="1731418202">
              <w:marLeft w:val="0"/>
              <w:marRight w:val="0"/>
              <w:marTop w:val="0"/>
              <w:marBottom w:val="0"/>
              <w:divBdr>
                <w:top w:val="none" w:sz="0" w:space="0" w:color="auto"/>
                <w:left w:val="none" w:sz="0" w:space="0" w:color="auto"/>
                <w:bottom w:val="none" w:sz="0" w:space="0" w:color="auto"/>
                <w:right w:val="none" w:sz="0" w:space="0" w:color="auto"/>
              </w:divBdr>
              <w:divsChild>
                <w:div w:id="822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52506">
      <w:bodyDiv w:val="1"/>
      <w:marLeft w:val="0"/>
      <w:marRight w:val="0"/>
      <w:marTop w:val="0"/>
      <w:marBottom w:val="0"/>
      <w:divBdr>
        <w:top w:val="none" w:sz="0" w:space="0" w:color="auto"/>
        <w:left w:val="none" w:sz="0" w:space="0" w:color="auto"/>
        <w:bottom w:val="none" w:sz="0" w:space="0" w:color="auto"/>
        <w:right w:val="none" w:sz="0" w:space="0" w:color="auto"/>
      </w:divBdr>
      <w:divsChild>
        <w:div w:id="1410811624">
          <w:marLeft w:val="0"/>
          <w:marRight w:val="0"/>
          <w:marTop w:val="0"/>
          <w:marBottom w:val="0"/>
          <w:divBdr>
            <w:top w:val="none" w:sz="0" w:space="0" w:color="auto"/>
            <w:left w:val="none" w:sz="0" w:space="0" w:color="auto"/>
            <w:bottom w:val="none" w:sz="0" w:space="0" w:color="auto"/>
            <w:right w:val="none" w:sz="0" w:space="0" w:color="auto"/>
          </w:divBdr>
          <w:divsChild>
            <w:div w:id="1294866342">
              <w:marLeft w:val="0"/>
              <w:marRight w:val="0"/>
              <w:marTop w:val="0"/>
              <w:marBottom w:val="0"/>
              <w:divBdr>
                <w:top w:val="none" w:sz="0" w:space="0" w:color="auto"/>
                <w:left w:val="none" w:sz="0" w:space="0" w:color="auto"/>
                <w:bottom w:val="none" w:sz="0" w:space="0" w:color="auto"/>
                <w:right w:val="none" w:sz="0" w:space="0" w:color="auto"/>
              </w:divBdr>
              <w:divsChild>
                <w:div w:id="201969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135</Words>
  <Characters>776</Characters>
  <Application>Microsoft Office Word</Application>
  <DocSecurity>0</DocSecurity>
  <Lines>6</Lines>
  <Paragraphs>1</Paragraphs>
  <ScaleCrop>false</ScaleCrop>
  <Company>Microsoft</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4</cp:revision>
  <dcterms:created xsi:type="dcterms:W3CDTF">2018-12-18T09:01:00Z</dcterms:created>
  <dcterms:modified xsi:type="dcterms:W3CDTF">2018-12-20T01:19:00Z</dcterms:modified>
</cp:coreProperties>
</file>